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FB2A56">
        <w:t>2 (Upper</w:t>
      </w:r>
      <w:r>
        <w:t>)</w:t>
      </w:r>
      <w:r w:rsidR="00B63661">
        <w:t xml:space="preserve"> Unit </w:t>
      </w:r>
      <w:r w:rsidR="00FB2A56">
        <w:t>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60"/>
        <w:gridCol w:w="2551"/>
        <w:gridCol w:w="4678"/>
        <w:gridCol w:w="2977"/>
      </w:tblGrid>
      <w:tr w:rsidR="00010F1A" w:rsidRPr="00FB2A56">
        <w:tc>
          <w:tcPr>
            <w:tcW w:w="14709" w:type="dxa"/>
            <w:gridSpan w:val="5"/>
          </w:tcPr>
          <w:p w:rsidR="00F64E3C" w:rsidRPr="00FB2A56" w:rsidRDefault="00007CB7" w:rsidP="00007CB7">
            <w:pPr>
              <w:spacing w:before="60" w:after="60"/>
              <w:rPr>
                <w:b/>
              </w:rPr>
            </w:pPr>
            <w:r w:rsidRPr="00FB2A56">
              <w:rPr>
                <w:b/>
                <w:sz w:val="22"/>
              </w:rPr>
              <w:t xml:space="preserve">Title: </w:t>
            </w:r>
            <w:r w:rsidR="00FB2A56" w:rsidRPr="00FB2A56">
              <w:rPr>
                <w:b/>
                <w:sz w:val="22"/>
              </w:rPr>
              <w:t>How should we live and who can inspire us</w:t>
            </w:r>
            <w:r w:rsidR="00D84D57" w:rsidRPr="00FB2A56">
              <w:rPr>
                <w:b/>
                <w:sz w:val="22"/>
              </w:rPr>
              <w:t>?</w:t>
            </w:r>
            <w:r w:rsidR="00F64E3C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FB2A56" w:rsidRPr="00FB2A56">
              <w:rPr>
                <w:b/>
                <w:sz w:val="22"/>
              </w:rPr>
              <w:tab/>
            </w:r>
            <w:r w:rsidR="0075349A" w:rsidRPr="00FB2A56">
              <w:rPr>
                <w:b/>
                <w:sz w:val="22"/>
              </w:rPr>
              <w:t xml:space="preserve">Areas of Enquiry: </w:t>
            </w:r>
            <w:r w:rsidR="00FB2A56" w:rsidRPr="00FB2A56">
              <w:rPr>
                <w:b/>
                <w:sz w:val="22"/>
              </w:rPr>
              <w:t>B&amp;F</w:t>
            </w:r>
          </w:p>
          <w:p w:rsidR="00F64E3C" w:rsidRPr="00FB2A56" w:rsidRDefault="0000033D" w:rsidP="00007CB7">
            <w:pPr>
              <w:spacing w:before="60" w:after="60"/>
              <w:rPr>
                <w:b/>
              </w:rPr>
            </w:pPr>
            <w:r w:rsidRPr="00FB2A56">
              <w:rPr>
                <w:b/>
                <w:sz w:val="22"/>
              </w:rPr>
              <w:t xml:space="preserve">Key Question:  </w:t>
            </w:r>
            <w:r w:rsidR="00FB2A56" w:rsidRPr="00FB2A56">
              <w:rPr>
                <w:sz w:val="22"/>
              </w:rPr>
              <w:t>Who or what inspires us to live the lives we do</w:t>
            </w:r>
            <w:r w:rsidR="00F64E3C" w:rsidRPr="00FB2A56">
              <w:rPr>
                <w:sz w:val="22"/>
              </w:rPr>
              <w:t>?</w:t>
            </w:r>
            <w:r w:rsidR="00007CB7" w:rsidRPr="00FB2A56">
              <w:rPr>
                <w:b/>
                <w:sz w:val="22"/>
              </w:rPr>
              <w:t xml:space="preserve"> </w:t>
            </w:r>
          </w:p>
          <w:p w:rsidR="00010F1A" w:rsidRPr="00FB2A56" w:rsidRDefault="00857C9F" w:rsidP="00FB2A56">
            <w:pPr>
              <w:spacing w:before="60" w:after="60"/>
              <w:rPr>
                <w:b/>
              </w:rPr>
            </w:pPr>
            <w:r w:rsidRPr="00FB2A56">
              <w:rPr>
                <w:b/>
                <w:sz w:val="22"/>
              </w:rPr>
              <w:t xml:space="preserve">Outcomes: </w:t>
            </w:r>
            <w:r w:rsidRPr="00FB2A56">
              <w:rPr>
                <w:b/>
                <w:i/>
                <w:sz w:val="22"/>
              </w:rPr>
              <w:t>Investigation of religious and non-religious worldviews:</w:t>
            </w:r>
            <w:r w:rsidRPr="00FB2A56">
              <w:rPr>
                <w:b/>
                <w:sz w:val="22"/>
              </w:rPr>
              <w:t xml:space="preserve"> </w:t>
            </w:r>
            <w:r w:rsidR="00FB2A56">
              <w:rPr>
                <w:i/>
                <w:sz w:val="22"/>
              </w:rPr>
              <w:t>c</w:t>
            </w:r>
            <w:r w:rsidRPr="00FB2A56">
              <w:rPr>
                <w:i/>
                <w:sz w:val="22"/>
              </w:rPr>
              <w:t>:</w:t>
            </w:r>
            <w:r w:rsidRPr="00FB2A56">
              <w:rPr>
                <w:sz w:val="22"/>
              </w:rPr>
              <w:t xml:space="preserve"> </w:t>
            </w:r>
            <w:r w:rsidR="00FB2A56" w:rsidRPr="00FB2A56">
              <w:rPr>
                <w:sz w:val="22"/>
              </w:rPr>
              <w:t>ask important questions about social issues and suggest what might happen depending on different moral choices</w:t>
            </w:r>
            <w:r w:rsidRPr="00FB2A56">
              <w:rPr>
                <w:sz w:val="22"/>
              </w:rPr>
              <w:t>;</w:t>
            </w:r>
            <w:r w:rsidRPr="00FB2A56">
              <w:rPr>
                <w:b/>
                <w:sz w:val="22"/>
              </w:rPr>
              <w:t xml:space="preserve"> </w:t>
            </w:r>
            <w:r w:rsidR="00FB2A56">
              <w:rPr>
                <w:b/>
                <w:i/>
                <w:sz w:val="22"/>
              </w:rPr>
              <w:t>Sikhism</w:t>
            </w:r>
            <w:r w:rsidRPr="00FB2A56">
              <w:rPr>
                <w:b/>
                <w:i/>
                <w:sz w:val="22"/>
              </w:rPr>
              <w:t xml:space="preserve"> </w:t>
            </w:r>
            <w:r w:rsidRPr="00FB2A56">
              <w:rPr>
                <w:i/>
                <w:sz w:val="22"/>
              </w:rPr>
              <w:t>d:</w:t>
            </w:r>
            <w:r w:rsidRPr="00FB2A56">
              <w:rPr>
                <w:sz w:val="22"/>
              </w:rPr>
              <w:t xml:space="preserve"> </w:t>
            </w:r>
            <w:r w:rsidR="00FB2A56" w:rsidRPr="00FB2A56">
              <w:rPr>
                <w:sz w:val="22"/>
              </w:rPr>
              <w:t>make links between some texts and symbols from religion and belief and guidance on how to live a good life</w:t>
            </w:r>
            <w:r w:rsidRPr="00FB2A56">
              <w:rPr>
                <w:sz w:val="22"/>
              </w:rPr>
              <w:t xml:space="preserve">; </w:t>
            </w:r>
            <w:r w:rsidRPr="00FB2A56">
              <w:rPr>
                <w:b/>
                <w:i/>
                <w:sz w:val="22"/>
              </w:rPr>
              <w:t>Throughout:</w:t>
            </w:r>
            <w:r w:rsidRPr="00FB2A56">
              <w:rPr>
                <w:b/>
                <w:sz w:val="22"/>
              </w:rPr>
              <w:t xml:space="preserve"> </w:t>
            </w:r>
            <w:r w:rsidRPr="00FB2A56">
              <w:rPr>
                <w:sz w:val="22"/>
              </w:rPr>
              <w:t>provide good reason</w:t>
            </w:r>
            <w:r w:rsidR="00671EFD" w:rsidRPr="00FB2A56">
              <w:rPr>
                <w:sz w:val="22"/>
              </w:rPr>
              <w:t>s</w:t>
            </w:r>
            <w:r w:rsidRPr="00FB2A56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FB2A56">
        <w:tc>
          <w:tcPr>
            <w:tcW w:w="14709" w:type="dxa"/>
            <w:gridSpan w:val="5"/>
          </w:tcPr>
          <w:p w:rsidR="00010F1A" w:rsidRPr="00FB2A56" w:rsidRDefault="00F03338" w:rsidP="00FB2A56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sz w:val="22"/>
              </w:rPr>
              <w:t xml:space="preserve">Context / Prior Learning: </w:t>
            </w:r>
            <w:r w:rsidR="00EF6157" w:rsidRPr="00FB2A56">
              <w:rPr>
                <w:sz w:val="22"/>
              </w:rPr>
              <w:t xml:space="preserve">Pupils have </w:t>
            </w:r>
            <w:r w:rsidR="00FB2A56" w:rsidRPr="00F3624F">
              <w:rPr>
                <w:sz w:val="22"/>
              </w:rPr>
              <w:t>learnt about Guru Nanak and his teaching about welcoming strangers and travellers.</w:t>
            </w:r>
          </w:p>
        </w:tc>
      </w:tr>
      <w:tr w:rsidR="00010F1A" w:rsidRPr="00FB2A56">
        <w:tc>
          <w:tcPr>
            <w:tcW w:w="4503" w:type="dxa"/>
            <w:gridSpan w:val="2"/>
          </w:tcPr>
          <w:p w:rsidR="00010F1A" w:rsidRPr="00FB2A56" w:rsidRDefault="00010F1A" w:rsidP="00553556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bCs/>
                <w:sz w:val="22"/>
              </w:rPr>
              <w:t>Assessment Activity</w:t>
            </w:r>
            <w:r w:rsidR="006E4AE5" w:rsidRPr="00FB2A56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551" w:type="dxa"/>
          </w:tcPr>
          <w:p w:rsidR="00010F1A" w:rsidRPr="00FB2A56" w:rsidRDefault="00010F1A" w:rsidP="00553556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bCs/>
                <w:sz w:val="22"/>
              </w:rPr>
              <w:t>Developing</w:t>
            </w:r>
            <w:r w:rsidR="0044422B" w:rsidRPr="00FB2A56">
              <w:rPr>
                <w:b/>
                <w:bCs/>
                <w:sz w:val="22"/>
              </w:rPr>
              <w:t xml:space="preserve"> – Pupils: </w:t>
            </w:r>
            <w:r w:rsidR="006E4AE5" w:rsidRPr="00FB2A5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678" w:type="dxa"/>
          </w:tcPr>
          <w:p w:rsidR="00010F1A" w:rsidRPr="00FB2A56" w:rsidRDefault="00010F1A" w:rsidP="00553556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bCs/>
                <w:sz w:val="22"/>
              </w:rPr>
              <w:t>Secure</w:t>
            </w:r>
            <w:r w:rsidR="006E4AE5" w:rsidRPr="00FB2A56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977" w:type="dxa"/>
          </w:tcPr>
          <w:p w:rsidR="00010F1A" w:rsidRPr="00FB2A56" w:rsidRDefault="00010F1A" w:rsidP="00553556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bCs/>
                <w:sz w:val="22"/>
              </w:rPr>
              <w:t>Exceeding</w:t>
            </w:r>
            <w:r w:rsidR="006E4AE5" w:rsidRPr="00FB2A56">
              <w:rPr>
                <w:b/>
                <w:bCs/>
                <w:sz w:val="22"/>
              </w:rPr>
              <w:t xml:space="preserve"> – Pupils:</w:t>
            </w:r>
          </w:p>
        </w:tc>
      </w:tr>
      <w:tr w:rsidR="002D060E" w:rsidRPr="00FB2A56">
        <w:tc>
          <w:tcPr>
            <w:tcW w:w="4503" w:type="dxa"/>
            <w:gridSpan w:val="2"/>
          </w:tcPr>
          <w:p w:rsidR="002D060E" w:rsidRPr="00F3624F" w:rsidRDefault="002D060E" w:rsidP="00A8277C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>write and perform a play about the forming of the Khalsa by Guru Gobind Singh in 1699.</w:t>
            </w:r>
          </w:p>
          <w:p w:rsidR="002D060E" w:rsidRPr="00F3624F" w:rsidRDefault="002D060E" w:rsidP="00A8277C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>Produce a guide to the 5Ks showing how they developed overtime, their individual meaning and something of their significance for Khalsa and non-Khalsa Sikhs, particularly in relation to ideas on how to lead a good life.</w:t>
            </w:r>
          </w:p>
        </w:tc>
        <w:tc>
          <w:tcPr>
            <w:tcW w:w="2551" w:type="dxa"/>
          </w:tcPr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>identify the key elements of the story of the forming of the Khalsa;</w:t>
            </w:r>
          </w:p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>identify the 5Ks correctly and explain how wearing them is a way of imitating Guru Gobind Singh.</w:t>
            </w:r>
          </w:p>
        </w:tc>
        <w:tc>
          <w:tcPr>
            <w:tcW w:w="4678" w:type="dxa"/>
          </w:tcPr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>retell the story of the formation of the Khalsa situating it in the historical context of late 17</w:t>
            </w:r>
            <w:r w:rsidRPr="00F3624F">
              <w:rPr>
                <w:sz w:val="22"/>
                <w:vertAlign w:val="superscript"/>
              </w:rPr>
              <w:t>th</w:t>
            </w:r>
            <w:r w:rsidRPr="00F3624F">
              <w:rPr>
                <w:sz w:val="22"/>
              </w:rPr>
              <w:t xml:space="preserve"> century India, explaining the importance of the formation of the Khalsa for the future of Sikhism;</w:t>
            </w:r>
          </w:p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 xml:space="preserve">relate what different Sikhs understand to have happened at the beheading of the first Panj </w:t>
            </w:r>
            <w:proofErr w:type="spellStart"/>
            <w:r w:rsidRPr="00F3624F">
              <w:rPr>
                <w:sz w:val="22"/>
              </w:rPr>
              <w:t>Piare</w:t>
            </w:r>
            <w:proofErr w:type="spellEnd"/>
            <w:r w:rsidRPr="00F3624F">
              <w:rPr>
                <w:sz w:val="22"/>
              </w:rPr>
              <w:t xml:space="preserve"> by Guru Gobind Singh;</w:t>
            </w:r>
          </w:p>
          <w:p w:rsidR="002D060E" w:rsidRPr="00F3624F" w:rsidRDefault="002D060E" w:rsidP="00100966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</w:pPr>
            <w:r w:rsidRPr="00F3624F">
              <w:rPr>
                <w:sz w:val="22"/>
              </w:rPr>
              <w:t xml:space="preserve">understand the significance of the name change that happens when a man or woman </w:t>
            </w:r>
            <w:r w:rsidR="003A7EAD">
              <w:rPr>
                <w:sz w:val="22"/>
              </w:rPr>
              <w:t xml:space="preserve">becomes a member of the Khalsa, </w:t>
            </w:r>
            <w:r w:rsidRPr="00F3624F">
              <w:rPr>
                <w:sz w:val="22"/>
              </w:rPr>
              <w:t xml:space="preserve">e.g. Guru Gobind </w:t>
            </w:r>
            <w:proofErr w:type="spellStart"/>
            <w:r w:rsidRPr="00F3624F">
              <w:rPr>
                <w:sz w:val="22"/>
              </w:rPr>
              <w:t>Rai</w:t>
            </w:r>
            <w:proofErr w:type="spellEnd"/>
            <w:r w:rsidRPr="00F3624F">
              <w:rPr>
                <w:sz w:val="22"/>
              </w:rPr>
              <w:t xml:space="preserve"> becomes Guru Gobind Singh and his wife Sahib </w:t>
            </w:r>
            <w:proofErr w:type="spellStart"/>
            <w:r w:rsidRPr="00F3624F">
              <w:rPr>
                <w:sz w:val="22"/>
              </w:rPr>
              <w:t>Devan</w:t>
            </w:r>
            <w:proofErr w:type="spellEnd"/>
            <w:r w:rsidRPr="00F3624F">
              <w:rPr>
                <w:sz w:val="22"/>
              </w:rPr>
              <w:t xml:space="preserve"> becomes Mata Sahib Kaur) and how their lives will change in imitation of the Gurus,  in</w:t>
            </w:r>
            <w:r w:rsidR="00B92A06">
              <w:rPr>
                <w:sz w:val="22"/>
              </w:rPr>
              <w:t xml:space="preserve">cluding in their moral choices, </w:t>
            </w:r>
            <w:r w:rsidRPr="00F3624F">
              <w:rPr>
                <w:sz w:val="22"/>
              </w:rPr>
              <w:t>e.g.</w:t>
            </w:r>
            <w:r w:rsidR="00B92A06">
              <w:rPr>
                <w:sz w:val="22"/>
              </w:rPr>
              <w:t>,</w:t>
            </w:r>
            <w:r w:rsidRPr="00F3624F">
              <w:rPr>
                <w:sz w:val="22"/>
              </w:rPr>
              <w:t xml:space="preserve"> in the way they treat their o</w:t>
            </w:r>
            <w:r w:rsidR="003A7EAD">
              <w:rPr>
                <w:sz w:val="22"/>
              </w:rPr>
              <w:t>wn body and their use of wealth</w:t>
            </w:r>
            <w:r w:rsidRPr="00F3624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before="20" w:after="20"/>
              <w:ind w:left="227" w:hanging="227"/>
            </w:pPr>
            <w:r w:rsidRPr="00F3624F">
              <w:rPr>
                <w:sz w:val="22"/>
              </w:rPr>
              <w:t>show how the Khalsa forms the Guru along with the Guru Granth Sahib from the stories of Guru Gobind Singh’s death;</w:t>
            </w:r>
          </w:p>
          <w:p w:rsidR="002D060E" w:rsidRPr="00F3624F" w:rsidRDefault="002D060E" w:rsidP="00A8277C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before="20" w:after="20"/>
              <w:ind w:left="227" w:hanging="227"/>
            </w:pPr>
            <w:r w:rsidRPr="00F3624F">
              <w:rPr>
                <w:sz w:val="22"/>
              </w:rPr>
              <w:t xml:space="preserve">link the first Panj </w:t>
            </w:r>
            <w:proofErr w:type="spellStart"/>
            <w:r w:rsidRPr="00F3624F">
              <w:rPr>
                <w:sz w:val="22"/>
              </w:rPr>
              <w:t>Piare</w:t>
            </w:r>
            <w:proofErr w:type="spellEnd"/>
            <w:r w:rsidRPr="00F3624F">
              <w:rPr>
                <w:sz w:val="22"/>
              </w:rPr>
              <w:t xml:space="preserve"> to the current Sikh practice of inducting new members of the Khalsa;</w:t>
            </w:r>
          </w:p>
          <w:p w:rsidR="002D060E" w:rsidRPr="00F3624F" w:rsidRDefault="002D060E" w:rsidP="00100966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before="20" w:after="20"/>
              <w:ind w:left="227" w:hanging="227"/>
            </w:pPr>
            <w:r w:rsidRPr="00F3624F">
              <w:rPr>
                <w:sz w:val="22"/>
              </w:rPr>
              <w:t>explain how the idea of self-sacrifice may be shown in the lives of Sikhs today.</w:t>
            </w:r>
          </w:p>
        </w:tc>
      </w:tr>
      <w:tr w:rsidR="002D060E" w:rsidRPr="00FB2A56">
        <w:trPr>
          <w:trHeight w:val="1285"/>
        </w:trPr>
        <w:tc>
          <w:tcPr>
            <w:tcW w:w="2943" w:type="dxa"/>
          </w:tcPr>
          <w:p w:rsidR="002D060E" w:rsidRPr="00FB2A56" w:rsidRDefault="002D060E" w:rsidP="00EF6157">
            <w:pPr>
              <w:spacing w:before="60" w:after="60"/>
              <w:rPr>
                <w:b/>
                <w:bCs/>
              </w:rPr>
            </w:pPr>
            <w:r w:rsidRPr="00FB2A56">
              <w:rPr>
                <w:b/>
                <w:bCs/>
                <w:sz w:val="22"/>
              </w:rPr>
              <w:t>Key Concepts</w:t>
            </w:r>
          </w:p>
          <w:p w:rsidR="002D060E" w:rsidRPr="00F3624F" w:rsidRDefault="002D060E" w:rsidP="002D060E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F3624F">
              <w:rPr>
                <w:sz w:val="22"/>
              </w:rPr>
              <w:t>Guru Sahib</w:t>
            </w:r>
          </w:p>
          <w:p w:rsidR="002D060E" w:rsidRPr="00F3624F" w:rsidRDefault="002D060E" w:rsidP="002D060E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F3624F">
              <w:rPr>
                <w:sz w:val="22"/>
              </w:rPr>
              <w:t>Self-sacrifice</w:t>
            </w:r>
          </w:p>
          <w:p w:rsidR="002D060E" w:rsidRPr="00FB2A56" w:rsidRDefault="002D060E" w:rsidP="002D060E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 w:rsidRPr="00F3624F">
              <w:rPr>
                <w:sz w:val="22"/>
              </w:rPr>
              <w:t>That there are significant people whose teaching and example inspire others to live their lives in particular ways.</w:t>
            </w:r>
          </w:p>
        </w:tc>
        <w:tc>
          <w:tcPr>
            <w:tcW w:w="1560" w:type="dxa"/>
          </w:tcPr>
          <w:p w:rsidR="002D060E" w:rsidRPr="00FB2A56" w:rsidRDefault="002D060E" w:rsidP="00EF6157">
            <w:pPr>
              <w:spacing w:before="60" w:after="60"/>
              <w:rPr>
                <w:bCs/>
              </w:rPr>
            </w:pPr>
            <w:r w:rsidRPr="00FB2A56">
              <w:rPr>
                <w:b/>
                <w:sz w:val="22"/>
              </w:rPr>
              <w:t>Pupils’ Attainment (names)</w:t>
            </w:r>
          </w:p>
        </w:tc>
        <w:tc>
          <w:tcPr>
            <w:tcW w:w="2551" w:type="dxa"/>
          </w:tcPr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78" w:type="dxa"/>
          </w:tcPr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</w:tcPr>
          <w:p w:rsidR="002D060E" w:rsidRPr="00FB2A56" w:rsidRDefault="002D060E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13" w:rsidRPr="009F5CF6" w:rsidRDefault="007A0D13" w:rsidP="00E3333B">
    <w:pPr>
      <w:pStyle w:val="Footer"/>
      <w:ind w:right="360"/>
      <w:jc w:val="center"/>
      <w:rPr>
        <w:sz w:val="18"/>
      </w:rPr>
    </w:pPr>
  </w:p>
  <w:p w:rsidR="007A0D13" w:rsidRPr="009F5CF6" w:rsidRDefault="007A0D13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A5F66"/>
    <w:rsid w:val="000D57F6"/>
    <w:rsid w:val="000F6DC4"/>
    <w:rsid w:val="000F7EEE"/>
    <w:rsid w:val="00122637"/>
    <w:rsid w:val="001468E7"/>
    <w:rsid w:val="001643B8"/>
    <w:rsid w:val="00226EA1"/>
    <w:rsid w:val="002D060E"/>
    <w:rsid w:val="002D2BF6"/>
    <w:rsid w:val="002E45F1"/>
    <w:rsid w:val="00310AB9"/>
    <w:rsid w:val="003339DB"/>
    <w:rsid w:val="003342FF"/>
    <w:rsid w:val="003702B3"/>
    <w:rsid w:val="003810BF"/>
    <w:rsid w:val="003935EF"/>
    <w:rsid w:val="003A1CA9"/>
    <w:rsid w:val="003A7EAD"/>
    <w:rsid w:val="003D294C"/>
    <w:rsid w:val="0040119E"/>
    <w:rsid w:val="0040644D"/>
    <w:rsid w:val="0044422B"/>
    <w:rsid w:val="00486578"/>
    <w:rsid w:val="004D0381"/>
    <w:rsid w:val="00500F68"/>
    <w:rsid w:val="00550980"/>
    <w:rsid w:val="00553556"/>
    <w:rsid w:val="005A052C"/>
    <w:rsid w:val="006002B3"/>
    <w:rsid w:val="00663948"/>
    <w:rsid w:val="00671EFD"/>
    <w:rsid w:val="00696CD8"/>
    <w:rsid w:val="006B5CE9"/>
    <w:rsid w:val="006E4AE5"/>
    <w:rsid w:val="007209AD"/>
    <w:rsid w:val="00727BD1"/>
    <w:rsid w:val="0075349A"/>
    <w:rsid w:val="007613B2"/>
    <w:rsid w:val="007A0D13"/>
    <w:rsid w:val="007B1107"/>
    <w:rsid w:val="007C2C95"/>
    <w:rsid w:val="008011D7"/>
    <w:rsid w:val="008050D4"/>
    <w:rsid w:val="008200C2"/>
    <w:rsid w:val="008407DA"/>
    <w:rsid w:val="00857C9F"/>
    <w:rsid w:val="008768C1"/>
    <w:rsid w:val="008E1DD4"/>
    <w:rsid w:val="00900BED"/>
    <w:rsid w:val="00917D35"/>
    <w:rsid w:val="009443D6"/>
    <w:rsid w:val="009D1AA3"/>
    <w:rsid w:val="009F5CF6"/>
    <w:rsid w:val="00A56D0B"/>
    <w:rsid w:val="00A735BA"/>
    <w:rsid w:val="00B11DDF"/>
    <w:rsid w:val="00B32634"/>
    <w:rsid w:val="00B56C9E"/>
    <w:rsid w:val="00B63661"/>
    <w:rsid w:val="00B73252"/>
    <w:rsid w:val="00B735E2"/>
    <w:rsid w:val="00B91598"/>
    <w:rsid w:val="00B92A06"/>
    <w:rsid w:val="00B97A89"/>
    <w:rsid w:val="00BC30DB"/>
    <w:rsid w:val="00C76ACC"/>
    <w:rsid w:val="00C97134"/>
    <w:rsid w:val="00CB472A"/>
    <w:rsid w:val="00CE7256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C398B"/>
    <w:rsid w:val="00EF6157"/>
    <w:rsid w:val="00F03338"/>
    <w:rsid w:val="00F64E3C"/>
    <w:rsid w:val="00F84433"/>
    <w:rsid w:val="00FA6A0B"/>
    <w:rsid w:val="00FA7EF3"/>
    <w:rsid w:val="00FB19B8"/>
    <w:rsid w:val="00FB2A56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27F-A03A-4841-9F06-9981F57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6</cp:revision>
  <dcterms:created xsi:type="dcterms:W3CDTF">2016-08-08T16:24:00Z</dcterms:created>
  <dcterms:modified xsi:type="dcterms:W3CDTF">2016-10-19T14:15:00Z</dcterms:modified>
</cp:coreProperties>
</file>