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DFD1" w14:textId="77777777" w:rsidR="00710A78" w:rsidRPr="009C511F" w:rsidRDefault="00710A78" w:rsidP="00710A78">
      <w:pPr>
        <w:spacing w:after="120"/>
        <w:jc w:val="center"/>
        <w:rPr>
          <w:rFonts w:ascii="Arial" w:hAnsi="Arial" w:cs="Arial"/>
          <w:b/>
        </w:rPr>
      </w:pPr>
      <w:r w:rsidRPr="009C511F">
        <w:rPr>
          <w:rFonts w:ascii="Arial" w:hAnsi="Arial" w:cs="Arial"/>
          <w:b/>
        </w:rPr>
        <w:t>A</w:t>
      </w:r>
      <w:r>
        <w:rPr>
          <w:rFonts w:ascii="Arial" w:hAnsi="Arial" w:cs="Arial"/>
          <w:b/>
        </w:rPr>
        <w:t>wareness</w:t>
      </w:r>
      <w:r w:rsidRPr="009C511F">
        <w:rPr>
          <w:rFonts w:ascii="Arial" w:hAnsi="Arial" w:cs="Arial"/>
          <w:b/>
        </w:rPr>
        <w:t xml:space="preserve"> Myst</w:t>
      </w:r>
      <w:r>
        <w:rPr>
          <w:rFonts w:ascii="Arial" w:hAnsi="Arial" w:cs="Arial"/>
          <w:b/>
        </w:rPr>
        <w:t xml:space="preserve">ery Value (AMV): </w:t>
      </w:r>
      <w:r w:rsidRPr="000044BB">
        <w:rPr>
          <w:rFonts w:ascii="Arial" w:hAnsi="Arial" w:cs="Arial"/>
          <w:b/>
        </w:rPr>
        <w:t xml:space="preserve">Distinctively Local </w:t>
      </w:r>
      <w:r>
        <w:rPr>
          <w:rFonts w:ascii="Arial" w:hAnsi="Arial" w:cs="Arial"/>
          <w:b/>
        </w:rPr>
        <w:t>Schemes of Learning</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710A78" w:rsidRPr="00B72944" w14:paraId="1AA67BA8" w14:textId="77777777">
        <w:trPr>
          <w:jc w:val="center"/>
        </w:trPr>
        <w:tc>
          <w:tcPr>
            <w:tcW w:w="15480" w:type="dxa"/>
            <w:gridSpan w:val="5"/>
          </w:tcPr>
          <w:p w14:paraId="2C1D33CA" w14:textId="77777777" w:rsidR="00710A78" w:rsidRPr="00B72944" w:rsidRDefault="00710A78" w:rsidP="00710A78">
            <w:pPr>
              <w:spacing w:before="60" w:after="60"/>
              <w:jc w:val="center"/>
              <w:rPr>
                <w:rFonts w:ascii="Arial" w:hAnsi="Arial" w:cs="Arial"/>
                <w:b/>
              </w:rPr>
            </w:pPr>
            <w:r w:rsidRPr="00B72944">
              <w:rPr>
                <w:rFonts w:ascii="Arial" w:hAnsi="Arial" w:cs="Arial"/>
                <w:b/>
              </w:rPr>
              <w:t>Key Stage 3 Unit 6: How might beliefs affect my thoughts, ideas and actions? [A&amp;F]</w:t>
            </w:r>
          </w:p>
          <w:p w14:paraId="775889AC" w14:textId="77777777" w:rsidR="00710A78" w:rsidRPr="00B72944" w:rsidRDefault="00710A78" w:rsidP="00710A78">
            <w:pPr>
              <w:spacing w:before="60" w:after="60"/>
              <w:jc w:val="center"/>
              <w:rPr>
                <w:rFonts w:ascii="Arial" w:hAnsi="Arial"/>
                <w:b/>
              </w:rPr>
            </w:pPr>
            <w:r w:rsidRPr="00B72944">
              <w:rPr>
                <w:rFonts w:ascii="Arial" w:hAnsi="Arial"/>
                <w:b/>
              </w:rPr>
              <w:t xml:space="preserve">This unit explores </w:t>
            </w:r>
            <w:r>
              <w:rPr>
                <w:rFonts w:ascii="Arial" w:hAnsi="Arial"/>
                <w:b/>
              </w:rPr>
              <w:t xml:space="preserve">how </w:t>
            </w:r>
            <w:r w:rsidRPr="00B72944">
              <w:rPr>
                <w:rFonts w:ascii="Arial" w:hAnsi="Arial"/>
                <w:b/>
              </w:rPr>
              <w:t>beliefs affect approaches to moral issues</w:t>
            </w:r>
            <w:r>
              <w:rPr>
                <w:rFonts w:ascii="Arial" w:hAnsi="Arial"/>
                <w:b/>
              </w:rPr>
              <w:t>.</w:t>
            </w:r>
          </w:p>
        </w:tc>
      </w:tr>
      <w:tr w:rsidR="00710A78" w:rsidRPr="0030597E" w14:paraId="32AF2574" w14:textId="77777777">
        <w:trPr>
          <w:jc w:val="center"/>
        </w:trPr>
        <w:tc>
          <w:tcPr>
            <w:tcW w:w="15480" w:type="dxa"/>
            <w:gridSpan w:val="5"/>
          </w:tcPr>
          <w:p w14:paraId="7FE28C5B" w14:textId="77777777" w:rsidR="00710A78" w:rsidRPr="0030597E" w:rsidRDefault="00710A78" w:rsidP="00710A78">
            <w:pPr>
              <w:spacing w:before="60" w:after="60"/>
              <w:rPr>
                <w:rFonts w:ascii="Arial" w:hAnsi="Arial" w:cs="Arial"/>
                <w:b/>
              </w:rPr>
            </w:pPr>
            <w:r w:rsidRPr="0030597E">
              <w:rPr>
                <w:rFonts w:ascii="Arial" w:hAnsi="Arial" w:cs="Arial"/>
                <w:b/>
              </w:rPr>
              <w:t xml:space="preserve">About this example </w:t>
            </w:r>
          </w:p>
          <w:p w14:paraId="312F8555" w14:textId="77777777" w:rsidR="00710A78" w:rsidRPr="0030597E" w:rsidRDefault="00710A78" w:rsidP="00710A78">
            <w:pPr>
              <w:spacing w:before="60" w:after="60"/>
              <w:rPr>
                <w:rFonts w:ascii="Arial" w:hAnsi="Arial" w:cs="Arial"/>
              </w:rPr>
            </w:pPr>
            <w:r w:rsidRPr="0030597E">
              <w:rPr>
                <w:rFonts w:ascii="Arial" w:hAnsi="Arial" w:cs="Arial"/>
              </w:rPr>
              <w:t xml:space="preserve">This example is built upon </w:t>
            </w:r>
            <w:r>
              <w:rPr>
                <w:rFonts w:ascii="Arial" w:hAnsi="Arial" w:cs="Arial"/>
              </w:rPr>
              <w:t>materials prepared for an investigation of the connections between Bristol and the slave-trade</w:t>
            </w:r>
            <w:r w:rsidRPr="0030597E">
              <w:rPr>
                <w:rFonts w:ascii="Arial" w:hAnsi="Arial" w:cs="Arial"/>
              </w:rPr>
              <w:t xml:space="preserve"> and is intended for a Y</w:t>
            </w:r>
            <w:r>
              <w:rPr>
                <w:rFonts w:ascii="Arial" w:hAnsi="Arial" w:cs="Arial"/>
              </w:rPr>
              <w:t>8 or Y9</w:t>
            </w:r>
            <w:r w:rsidRPr="0030597E">
              <w:rPr>
                <w:rFonts w:ascii="Arial" w:hAnsi="Arial" w:cs="Arial"/>
              </w:rPr>
              <w:t xml:space="preserve"> class. </w:t>
            </w:r>
          </w:p>
          <w:p w14:paraId="071AD48A" w14:textId="77777777" w:rsidR="00710A78" w:rsidRPr="0030597E" w:rsidRDefault="00710A78" w:rsidP="00710A78">
            <w:pPr>
              <w:spacing w:before="60" w:after="60"/>
              <w:rPr>
                <w:rFonts w:ascii="Arial" w:hAnsi="Arial" w:cs="Arial"/>
              </w:rPr>
            </w:pPr>
            <w:r>
              <w:rPr>
                <w:rFonts w:ascii="Arial" w:hAnsi="Arial" w:cs="Arial"/>
                <w:b/>
              </w:rPr>
              <w:t xml:space="preserve">Learning Outcomes: </w:t>
            </w:r>
            <w:r w:rsidRPr="0030597E">
              <w:rPr>
                <w:rFonts w:ascii="Arial" w:hAnsi="Arial" w:cs="Arial"/>
              </w:rPr>
              <w:t>The programme of learning aims to provide students with opportunities to:</w:t>
            </w:r>
          </w:p>
          <w:p w14:paraId="2B5870A0" w14:textId="77777777" w:rsidR="00710A78" w:rsidRPr="0030597E" w:rsidRDefault="00710A78" w:rsidP="00710A78">
            <w:pPr>
              <w:numPr>
                <w:ilvl w:val="0"/>
                <w:numId w:val="16"/>
              </w:numPr>
              <w:spacing w:before="60" w:after="60"/>
              <w:rPr>
                <w:rFonts w:ascii="Arial" w:hAnsi="Arial" w:cs="Arial"/>
              </w:rPr>
            </w:pPr>
            <w:r w:rsidRPr="0030597E">
              <w:rPr>
                <w:rFonts w:ascii="Arial" w:hAnsi="Arial"/>
                <w:lang w:val="en-US"/>
              </w:rPr>
              <w:t>suggest reasons for similar and different interpretations of scriptures and other important texts;</w:t>
            </w:r>
          </w:p>
          <w:p w14:paraId="7AE57054" w14:textId="77777777" w:rsidR="00710A78" w:rsidRPr="0030597E" w:rsidRDefault="00710A78" w:rsidP="00710A78">
            <w:pPr>
              <w:numPr>
                <w:ilvl w:val="0"/>
                <w:numId w:val="16"/>
              </w:numPr>
              <w:spacing w:before="60" w:after="60"/>
              <w:rPr>
                <w:rFonts w:ascii="Arial" w:hAnsi="Arial" w:cs="Arial"/>
              </w:rPr>
            </w:pPr>
            <w:r w:rsidRPr="0030597E">
              <w:rPr>
                <w:rFonts w:ascii="Arial" w:hAnsi="Arial"/>
                <w:lang w:val="en-US"/>
              </w:rPr>
              <w:t>explain the challenges of the Christian principles of love, forgiveness and trust in God with reference to key texts</w:t>
            </w:r>
            <w:r w:rsidRPr="0030597E">
              <w:rPr>
                <w:rFonts w:ascii="Arial" w:hAnsi="Arial"/>
              </w:rPr>
              <w:t>;</w:t>
            </w:r>
          </w:p>
          <w:p w14:paraId="4F134E49" w14:textId="77777777" w:rsidR="00710A78" w:rsidRPr="0030597E" w:rsidRDefault="00710A78" w:rsidP="00710A78">
            <w:pPr>
              <w:numPr>
                <w:ilvl w:val="0"/>
                <w:numId w:val="16"/>
              </w:numPr>
              <w:spacing w:before="60" w:after="60"/>
              <w:rPr>
                <w:rFonts w:ascii="Arial" w:hAnsi="Arial" w:cs="Arial"/>
              </w:rPr>
            </w:pPr>
            <w:r w:rsidRPr="0030597E">
              <w:rPr>
                <w:rFonts w:ascii="Arial" w:hAnsi="Arial"/>
                <w:lang w:val="en-US"/>
              </w:rPr>
              <w:t>use reasoning and examples to express their own views on how Christianity and other the tradition(s) being studied have affected the world.</w:t>
            </w:r>
          </w:p>
        </w:tc>
      </w:tr>
      <w:tr w:rsidR="00710A78" w:rsidRPr="00821CF5" w14:paraId="138BF2E7" w14:textId="77777777">
        <w:trPr>
          <w:jc w:val="center"/>
        </w:trPr>
        <w:tc>
          <w:tcPr>
            <w:tcW w:w="15480" w:type="dxa"/>
            <w:gridSpan w:val="5"/>
          </w:tcPr>
          <w:p w14:paraId="043CB24E" w14:textId="77777777" w:rsidR="00710A78" w:rsidRDefault="00710A78" w:rsidP="00710A78">
            <w:pPr>
              <w:spacing w:before="60" w:after="60"/>
              <w:rPr>
                <w:rFonts w:ascii="Arial" w:hAnsi="Arial" w:cs="Arial"/>
                <w:b/>
              </w:rPr>
            </w:pPr>
            <w:r w:rsidRPr="00821CF5">
              <w:rPr>
                <w:rFonts w:ascii="Arial" w:hAnsi="Arial" w:cs="Arial"/>
                <w:b/>
              </w:rPr>
              <w:t>Where the example fits into the curriculum</w:t>
            </w:r>
          </w:p>
          <w:p w14:paraId="279101AD" w14:textId="77777777" w:rsidR="00710A78" w:rsidRDefault="00710A78" w:rsidP="00710A78">
            <w:pPr>
              <w:spacing w:before="60" w:after="60"/>
              <w:rPr>
                <w:rFonts w:ascii="Arial" w:hAnsi="Arial" w:cs="Arial"/>
              </w:rPr>
            </w:pPr>
            <w:r w:rsidRPr="000044BB">
              <w:rPr>
                <w:rFonts w:ascii="Arial" w:hAnsi="Arial" w:cs="Arial"/>
              </w:rPr>
              <w:t xml:space="preserve">This example connects with Areas of </w:t>
            </w:r>
            <w:r w:rsidRPr="00126C38">
              <w:rPr>
                <w:rFonts w:ascii="Arial" w:hAnsi="Arial" w:cs="Arial"/>
              </w:rPr>
              <w:t>Enquiry A</w:t>
            </w:r>
            <w:r>
              <w:rPr>
                <w:rFonts w:ascii="Arial" w:hAnsi="Arial" w:cs="Arial"/>
              </w:rPr>
              <w:t xml:space="preserve"> (</w:t>
            </w:r>
            <w:r w:rsidRPr="00126C38">
              <w:rPr>
                <w:rFonts w:ascii="Arial" w:hAnsi="Arial" w:cs="Arial"/>
              </w:rPr>
              <w:t>Exploring beliefs about spiritual dimen</w:t>
            </w:r>
            <w:r>
              <w:rPr>
                <w:rFonts w:ascii="Arial" w:hAnsi="Arial" w:cs="Arial"/>
              </w:rPr>
              <w:t xml:space="preserve">sions of life) </w:t>
            </w:r>
            <w:r w:rsidRPr="00126C38">
              <w:rPr>
                <w:rFonts w:ascii="Arial" w:hAnsi="Arial" w:cs="Arial"/>
              </w:rPr>
              <w:t xml:space="preserve">and </w:t>
            </w:r>
            <w:r>
              <w:rPr>
                <w:rFonts w:ascii="Arial" w:hAnsi="Arial" w:cs="Arial"/>
              </w:rPr>
              <w:t>F (</w:t>
            </w:r>
            <w:r w:rsidRPr="003031D5">
              <w:rPr>
                <w:rFonts w:ascii="Arial" w:hAnsi="Arial" w:cs="Arial"/>
              </w:rPr>
              <w:t>Values &amp; Commitments).</w:t>
            </w:r>
          </w:p>
          <w:p w14:paraId="00FA0B30" w14:textId="77777777" w:rsidR="00710A78" w:rsidRPr="00821CF5" w:rsidRDefault="00710A78" w:rsidP="00710A78">
            <w:pPr>
              <w:spacing w:before="60" w:after="60"/>
              <w:rPr>
                <w:rFonts w:ascii="Arial" w:hAnsi="Arial" w:cs="Arial"/>
              </w:rPr>
            </w:pPr>
            <w:r>
              <w:rPr>
                <w:rFonts w:ascii="Arial" w:hAnsi="Arial" w:cs="Arial"/>
              </w:rPr>
              <w:t xml:space="preserve">Students explore </w:t>
            </w:r>
            <w:r w:rsidRPr="00126C38">
              <w:rPr>
                <w:rFonts w:ascii="Arial" w:hAnsi="Arial" w:cs="Arial"/>
                <w:szCs w:val="26"/>
                <w:lang w:eastAsia="en-US"/>
              </w:rPr>
              <w:t xml:space="preserve">the connections between </w:t>
            </w:r>
            <w:r>
              <w:rPr>
                <w:rFonts w:ascii="Arial" w:hAnsi="Arial" w:cs="Arial"/>
                <w:szCs w:val="26"/>
                <w:lang w:eastAsia="en-US"/>
              </w:rPr>
              <w:t>RE</w:t>
            </w:r>
            <w:r w:rsidRPr="00126C38">
              <w:rPr>
                <w:rFonts w:ascii="Arial" w:hAnsi="Arial" w:cs="Arial"/>
                <w:szCs w:val="26"/>
                <w:lang w:eastAsia="en-US"/>
              </w:rPr>
              <w:t xml:space="preserve"> and other subject areas, such as History</w:t>
            </w:r>
            <w:r w:rsidRPr="00126C38">
              <w:rPr>
                <w:rFonts w:ascii="Arial" w:hAnsi="Arial" w:cs="Arial"/>
              </w:rPr>
              <w:t xml:space="preserve">. </w:t>
            </w:r>
            <w:r>
              <w:rPr>
                <w:rFonts w:ascii="Arial" w:hAnsi="Arial" w:cs="Arial"/>
              </w:rPr>
              <w:t>The scheme also</w:t>
            </w:r>
            <w:r w:rsidRPr="00126C38">
              <w:rPr>
                <w:rFonts w:ascii="Arial" w:hAnsi="Arial" w:cs="Arial"/>
              </w:rPr>
              <w:t xml:space="preserve"> makes cross-curricula</w:t>
            </w:r>
            <w:r>
              <w:rPr>
                <w:rFonts w:ascii="Arial" w:hAnsi="Arial" w:cs="Arial"/>
              </w:rPr>
              <w:t>r connections with SMSC, Citizenship and PSH</w:t>
            </w:r>
            <w:r w:rsidRPr="00126C38">
              <w:rPr>
                <w:rFonts w:ascii="Arial" w:hAnsi="Arial" w:cs="Arial"/>
              </w:rPr>
              <w:t>E</w:t>
            </w:r>
            <w:r>
              <w:rPr>
                <w:rFonts w:ascii="Arial" w:hAnsi="Arial" w:cs="Arial"/>
              </w:rPr>
              <w:t>.</w:t>
            </w:r>
          </w:p>
        </w:tc>
      </w:tr>
      <w:tr w:rsidR="00710A78" w:rsidRPr="00344F7B" w14:paraId="0D619690" w14:textId="77777777">
        <w:trPr>
          <w:jc w:val="center"/>
        </w:trPr>
        <w:tc>
          <w:tcPr>
            <w:tcW w:w="15480" w:type="dxa"/>
            <w:gridSpan w:val="5"/>
            <w:tcBorders>
              <w:bottom w:val="single" w:sz="4" w:space="0" w:color="auto"/>
            </w:tcBorders>
          </w:tcPr>
          <w:p w14:paraId="7AF23FD0" w14:textId="77777777" w:rsidR="00710A78" w:rsidRPr="007113F7" w:rsidRDefault="00710A78" w:rsidP="00710A78">
            <w:pPr>
              <w:spacing w:before="60" w:after="60"/>
              <w:rPr>
                <w:rFonts w:ascii="Arial" w:hAnsi="Arial" w:cs="Arial"/>
              </w:rPr>
            </w:pPr>
            <w:r w:rsidRPr="007113F7">
              <w:rPr>
                <w:rFonts w:ascii="Arial" w:hAnsi="Arial" w:cs="Arial"/>
                <w:b/>
              </w:rPr>
              <w:t xml:space="preserve">Prior Learning </w:t>
            </w:r>
          </w:p>
          <w:p w14:paraId="3A87073C" w14:textId="77777777" w:rsidR="00710A78" w:rsidRPr="007113F7" w:rsidRDefault="00710A78" w:rsidP="00710A78">
            <w:pPr>
              <w:spacing w:before="60" w:after="60"/>
              <w:rPr>
                <w:rFonts w:ascii="Arial" w:hAnsi="Arial" w:cs="Arial"/>
              </w:rPr>
            </w:pPr>
            <w:r w:rsidRPr="007113F7">
              <w:rPr>
                <w:rFonts w:ascii="Arial" w:hAnsi="Arial" w:cs="Arial"/>
              </w:rPr>
              <w:t xml:space="preserve">In </w:t>
            </w:r>
            <w:r w:rsidRPr="007113F7">
              <w:rPr>
                <w:rFonts w:ascii="Arial" w:hAnsi="Arial" w:cs="Arial"/>
                <w:i/>
              </w:rPr>
              <w:t>History</w:t>
            </w:r>
            <w:r w:rsidRPr="007113F7">
              <w:rPr>
                <w:rFonts w:ascii="Arial" w:hAnsi="Arial" w:cs="Arial"/>
              </w:rPr>
              <w:t>, students are studying ‘Slavery and its abolition’.</w:t>
            </w:r>
          </w:p>
          <w:p w14:paraId="692D63FB" w14:textId="77777777" w:rsidR="00710A78" w:rsidRPr="007113F7" w:rsidRDefault="00710A78" w:rsidP="00710A78">
            <w:pPr>
              <w:spacing w:before="60" w:after="60"/>
              <w:rPr>
                <w:rFonts w:ascii="Arial" w:hAnsi="Arial" w:cs="Arial"/>
              </w:rPr>
            </w:pPr>
            <w:r w:rsidRPr="007113F7">
              <w:rPr>
                <w:rFonts w:ascii="Arial" w:hAnsi="Arial" w:cs="Arial"/>
              </w:rPr>
              <w:t xml:space="preserve">In </w:t>
            </w:r>
            <w:r w:rsidRPr="007113F7">
              <w:rPr>
                <w:rFonts w:ascii="Arial" w:hAnsi="Arial" w:cs="Arial"/>
                <w:i/>
              </w:rPr>
              <w:t>RE</w:t>
            </w:r>
            <w:r w:rsidRPr="007113F7">
              <w:rPr>
                <w:rFonts w:ascii="Arial" w:hAnsi="Arial" w:cs="Arial"/>
              </w:rPr>
              <w:t xml:space="preserve">, students have studied Christian </w:t>
            </w:r>
            <w:r>
              <w:rPr>
                <w:rFonts w:ascii="Arial" w:hAnsi="Arial" w:cs="Arial"/>
              </w:rPr>
              <w:t>and other resp</w:t>
            </w:r>
            <w:r w:rsidRPr="007113F7">
              <w:rPr>
                <w:rFonts w:ascii="Arial" w:hAnsi="Arial" w:cs="Arial"/>
              </w:rPr>
              <w:t>onses to some of life’s big questions and a range of different ways in which Christians express their identity.</w:t>
            </w:r>
          </w:p>
        </w:tc>
      </w:tr>
      <w:tr w:rsidR="00710A78" w:rsidRPr="00E262E5" w14:paraId="26408F91" w14:textId="77777777">
        <w:trPr>
          <w:jc w:val="center"/>
        </w:trPr>
        <w:tc>
          <w:tcPr>
            <w:tcW w:w="4112" w:type="dxa"/>
            <w:shd w:val="clear" w:color="auto" w:fill="FFFF99"/>
          </w:tcPr>
          <w:p w14:paraId="73D9C7E2" w14:textId="77777777" w:rsidR="00710A78" w:rsidRPr="00E262E5" w:rsidRDefault="00710A78" w:rsidP="00710A78">
            <w:pPr>
              <w:spacing w:before="60" w:after="60"/>
              <w:jc w:val="center"/>
              <w:rPr>
                <w:rFonts w:ascii="Arial" w:hAnsi="Arial" w:cs="Arial"/>
                <w:b/>
              </w:rPr>
            </w:pPr>
            <w:r w:rsidRPr="00E262E5">
              <w:rPr>
                <w:rFonts w:ascii="Arial" w:hAnsi="Arial" w:cs="Arial"/>
                <w:b/>
              </w:rPr>
              <w:t>Featured Religions / Beliefs</w:t>
            </w:r>
          </w:p>
        </w:tc>
        <w:tc>
          <w:tcPr>
            <w:tcW w:w="11368" w:type="dxa"/>
            <w:gridSpan w:val="4"/>
            <w:shd w:val="clear" w:color="auto" w:fill="FFFF99"/>
          </w:tcPr>
          <w:p w14:paraId="04D62470" w14:textId="77777777" w:rsidR="00710A78" w:rsidRPr="00E262E5" w:rsidRDefault="00710A78" w:rsidP="00710A78">
            <w:pPr>
              <w:spacing w:before="60" w:after="60"/>
              <w:jc w:val="center"/>
              <w:rPr>
                <w:rFonts w:ascii="Arial" w:hAnsi="Arial" w:cs="Arial"/>
                <w:b/>
              </w:rPr>
            </w:pPr>
            <w:r w:rsidRPr="00E262E5">
              <w:rPr>
                <w:rFonts w:ascii="Arial" w:hAnsi="Arial" w:cs="Arial"/>
                <w:b/>
              </w:rPr>
              <w:t>Areas of Enquiry</w:t>
            </w:r>
          </w:p>
        </w:tc>
      </w:tr>
      <w:tr w:rsidR="00710A78" w:rsidRPr="00931DD0" w14:paraId="2A442C09" w14:textId="77777777">
        <w:trPr>
          <w:jc w:val="center"/>
        </w:trPr>
        <w:tc>
          <w:tcPr>
            <w:tcW w:w="4112" w:type="dxa"/>
          </w:tcPr>
          <w:p w14:paraId="15D06DF8" w14:textId="77777777" w:rsidR="00710A78" w:rsidRPr="00931DD0" w:rsidRDefault="00710A78" w:rsidP="00710A78">
            <w:pPr>
              <w:spacing w:before="60" w:after="60"/>
              <w:rPr>
                <w:rFonts w:ascii="Arial" w:hAnsi="Arial" w:cs="Arial"/>
              </w:rPr>
            </w:pPr>
            <w:r>
              <w:rPr>
                <w:rFonts w:ascii="Arial" w:hAnsi="Arial" w:cs="Arial"/>
              </w:rPr>
              <w:t>Christianity</w:t>
            </w:r>
          </w:p>
        </w:tc>
        <w:tc>
          <w:tcPr>
            <w:tcW w:w="5760" w:type="dxa"/>
            <w:gridSpan w:val="2"/>
          </w:tcPr>
          <w:p w14:paraId="781770B9" w14:textId="77777777" w:rsidR="00710A78" w:rsidRPr="00931DD0" w:rsidRDefault="00710A78" w:rsidP="00710A78">
            <w:pPr>
              <w:spacing w:before="60" w:after="60"/>
              <w:rPr>
                <w:rFonts w:ascii="Arial" w:hAnsi="Arial" w:cs="Arial"/>
                <w:b/>
              </w:rPr>
            </w:pPr>
            <w:r w:rsidRPr="00931DD0">
              <w:rPr>
                <w:rFonts w:ascii="Arial" w:hAnsi="Arial" w:cs="Arial"/>
                <w:b/>
              </w:rPr>
              <w:t>AT 1: Learning ABOUT religion and belief</w:t>
            </w:r>
          </w:p>
        </w:tc>
        <w:tc>
          <w:tcPr>
            <w:tcW w:w="5608" w:type="dxa"/>
            <w:gridSpan w:val="2"/>
          </w:tcPr>
          <w:p w14:paraId="364C5ACD" w14:textId="77777777" w:rsidR="00710A78" w:rsidRPr="00931DD0" w:rsidRDefault="00710A78" w:rsidP="00710A78">
            <w:pPr>
              <w:spacing w:before="60" w:after="60"/>
              <w:rPr>
                <w:rFonts w:ascii="Arial" w:hAnsi="Arial" w:cs="Arial"/>
                <w:b/>
              </w:rPr>
            </w:pPr>
            <w:r w:rsidRPr="00931DD0">
              <w:rPr>
                <w:rFonts w:ascii="Arial" w:hAnsi="Arial" w:cs="Arial"/>
                <w:b/>
              </w:rPr>
              <w:t>AT 2: Learning FROM religion and belief</w:t>
            </w:r>
          </w:p>
        </w:tc>
      </w:tr>
      <w:tr w:rsidR="00710A78" w:rsidRPr="00931DD0" w14:paraId="3B4B8204" w14:textId="77777777">
        <w:trPr>
          <w:jc w:val="center"/>
        </w:trPr>
        <w:tc>
          <w:tcPr>
            <w:tcW w:w="4112" w:type="dxa"/>
          </w:tcPr>
          <w:p w14:paraId="145A2CA4" w14:textId="77777777" w:rsidR="00710A78" w:rsidRPr="00931DD0" w:rsidRDefault="00710A78" w:rsidP="00710A78">
            <w:pPr>
              <w:spacing w:before="60" w:after="60"/>
              <w:rPr>
                <w:rFonts w:ascii="Arial" w:hAnsi="Arial" w:cs="Arial"/>
              </w:rPr>
            </w:pPr>
          </w:p>
        </w:tc>
        <w:tc>
          <w:tcPr>
            <w:tcW w:w="5192" w:type="dxa"/>
          </w:tcPr>
          <w:p w14:paraId="626F3B1C" w14:textId="77777777" w:rsidR="00710A78" w:rsidRPr="00931DD0" w:rsidRDefault="00710A78" w:rsidP="00710A78">
            <w:pPr>
              <w:spacing w:before="60" w:after="60"/>
              <w:rPr>
                <w:rFonts w:ascii="Arial" w:hAnsi="Arial" w:cs="Arial"/>
              </w:rPr>
            </w:pPr>
            <w:r w:rsidRPr="00931DD0">
              <w:rPr>
                <w:rFonts w:ascii="Arial" w:hAnsi="Arial" w:cs="Arial"/>
              </w:rPr>
              <w:t>A. Beliefs, teachings and sources</w:t>
            </w:r>
          </w:p>
        </w:tc>
        <w:tc>
          <w:tcPr>
            <w:tcW w:w="568" w:type="dxa"/>
          </w:tcPr>
          <w:p w14:paraId="603B8F77" w14:textId="77777777" w:rsidR="00710A78" w:rsidRPr="00931DD0" w:rsidRDefault="00710A78" w:rsidP="00710A78">
            <w:pPr>
              <w:spacing w:before="60" w:after="60"/>
              <w:jc w:val="center"/>
              <w:rPr>
                <w:rFonts w:ascii="Arial" w:hAnsi="Arial" w:cs="Arial"/>
              </w:rPr>
            </w:pPr>
            <w:r>
              <w:rPr>
                <w:rFonts w:ascii="Arial" w:hAnsi="Arial" w:cs="Arial"/>
              </w:rPr>
              <w:sym w:font="Wingdings" w:char="F0FC"/>
            </w:r>
          </w:p>
        </w:tc>
        <w:tc>
          <w:tcPr>
            <w:tcW w:w="5040" w:type="dxa"/>
          </w:tcPr>
          <w:p w14:paraId="67FBB074" w14:textId="77777777" w:rsidR="00710A78" w:rsidRPr="00931DD0" w:rsidRDefault="00710A78" w:rsidP="00710A78">
            <w:pPr>
              <w:spacing w:before="60" w:after="60"/>
              <w:rPr>
                <w:rFonts w:ascii="Arial" w:hAnsi="Arial" w:cs="Arial"/>
              </w:rPr>
            </w:pPr>
            <w:r w:rsidRPr="00931DD0">
              <w:rPr>
                <w:rFonts w:ascii="Arial" w:hAnsi="Arial" w:cs="Arial"/>
              </w:rPr>
              <w:t>D. Identity and belonging</w:t>
            </w:r>
          </w:p>
        </w:tc>
        <w:tc>
          <w:tcPr>
            <w:tcW w:w="568" w:type="dxa"/>
          </w:tcPr>
          <w:p w14:paraId="3DAD4561" w14:textId="77777777" w:rsidR="00710A78" w:rsidRPr="00931DD0" w:rsidRDefault="00710A78" w:rsidP="00710A78">
            <w:pPr>
              <w:spacing w:before="60" w:after="60"/>
              <w:jc w:val="center"/>
              <w:rPr>
                <w:rFonts w:ascii="Arial" w:hAnsi="Arial" w:cs="Arial"/>
              </w:rPr>
            </w:pPr>
          </w:p>
        </w:tc>
      </w:tr>
      <w:tr w:rsidR="00710A78" w:rsidRPr="00931DD0" w14:paraId="6FFC1ACC" w14:textId="77777777">
        <w:trPr>
          <w:jc w:val="center"/>
        </w:trPr>
        <w:tc>
          <w:tcPr>
            <w:tcW w:w="4112" w:type="dxa"/>
          </w:tcPr>
          <w:p w14:paraId="5AC79CE2" w14:textId="77777777" w:rsidR="00710A78" w:rsidRPr="00931DD0" w:rsidRDefault="00710A78" w:rsidP="00710A78">
            <w:pPr>
              <w:spacing w:before="60" w:after="60"/>
              <w:rPr>
                <w:rFonts w:ascii="Arial" w:hAnsi="Arial" w:cs="Arial"/>
              </w:rPr>
            </w:pPr>
          </w:p>
        </w:tc>
        <w:tc>
          <w:tcPr>
            <w:tcW w:w="5192" w:type="dxa"/>
          </w:tcPr>
          <w:p w14:paraId="36DA643E" w14:textId="77777777" w:rsidR="00710A78" w:rsidRPr="00931DD0" w:rsidRDefault="00710A78" w:rsidP="00710A78">
            <w:pPr>
              <w:spacing w:before="60" w:after="60"/>
              <w:rPr>
                <w:rFonts w:ascii="Arial" w:hAnsi="Arial" w:cs="Arial"/>
              </w:rPr>
            </w:pPr>
            <w:r w:rsidRPr="00931DD0">
              <w:rPr>
                <w:rFonts w:ascii="Arial" w:hAnsi="Arial" w:cs="Arial"/>
              </w:rPr>
              <w:t>B. Practices and ways of life</w:t>
            </w:r>
          </w:p>
        </w:tc>
        <w:tc>
          <w:tcPr>
            <w:tcW w:w="568" w:type="dxa"/>
          </w:tcPr>
          <w:p w14:paraId="734465B4" w14:textId="77777777" w:rsidR="00710A78" w:rsidRPr="00931DD0" w:rsidRDefault="00710A78" w:rsidP="00710A78">
            <w:pPr>
              <w:spacing w:before="60" w:after="60"/>
              <w:jc w:val="center"/>
              <w:rPr>
                <w:rFonts w:ascii="Arial" w:hAnsi="Arial" w:cs="Arial"/>
              </w:rPr>
            </w:pPr>
          </w:p>
        </w:tc>
        <w:tc>
          <w:tcPr>
            <w:tcW w:w="5040" w:type="dxa"/>
          </w:tcPr>
          <w:p w14:paraId="21FE99A9" w14:textId="77777777" w:rsidR="00710A78" w:rsidRPr="00931DD0" w:rsidRDefault="00710A78" w:rsidP="00710A78">
            <w:pPr>
              <w:spacing w:before="60" w:after="60"/>
              <w:rPr>
                <w:rFonts w:ascii="Arial" w:hAnsi="Arial" w:cs="Arial"/>
              </w:rPr>
            </w:pPr>
            <w:r w:rsidRPr="00931DD0">
              <w:rPr>
                <w:rFonts w:ascii="Arial" w:hAnsi="Arial" w:cs="Arial"/>
              </w:rPr>
              <w:t>E. Meaning, purpose and truth</w:t>
            </w:r>
          </w:p>
        </w:tc>
        <w:tc>
          <w:tcPr>
            <w:tcW w:w="568" w:type="dxa"/>
          </w:tcPr>
          <w:p w14:paraId="3F59B832" w14:textId="77777777" w:rsidR="00710A78" w:rsidRPr="00931DD0" w:rsidRDefault="00710A78" w:rsidP="00710A78">
            <w:pPr>
              <w:spacing w:before="60" w:after="60"/>
              <w:jc w:val="center"/>
              <w:rPr>
                <w:rFonts w:ascii="Arial" w:hAnsi="Arial" w:cs="Arial"/>
              </w:rPr>
            </w:pPr>
          </w:p>
        </w:tc>
      </w:tr>
      <w:tr w:rsidR="00710A78" w:rsidRPr="00931DD0" w14:paraId="35AA0B01" w14:textId="77777777">
        <w:trPr>
          <w:jc w:val="center"/>
        </w:trPr>
        <w:tc>
          <w:tcPr>
            <w:tcW w:w="4112" w:type="dxa"/>
          </w:tcPr>
          <w:p w14:paraId="359CECA3" w14:textId="77777777" w:rsidR="00710A78" w:rsidRPr="00931DD0" w:rsidRDefault="00710A78" w:rsidP="00710A78">
            <w:pPr>
              <w:spacing w:before="60" w:after="60"/>
              <w:rPr>
                <w:rFonts w:ascii="Arial" w:hAnsi="Arial" w:cs="Arial"/>
              </w:rPr>
            </w:pPr>
          </w:p>
        </w:tc>
        <w:tc>
          <w:tcPr>
            <w:tcW w:w="5192" w:type="dxa"/>
          </w:tcPr>
          <w:p w14:paraId="602EEBAD" w14:textId="77777777" w:rsidR="00710A78" w:rsidRPr="00931DD0" w:rsidRDefault="00710A78" w:rsidP="00710A78">
            <w:pPr>
              <w:spacing w:before="60" w:after="60"/>
              <w:rPr>
                <w:rFonts w:ascii="Arial" w:hAnsi="Arial" w:cs="Arial"/>
              </w:rPr>
            </w:pPr>
            <w:r w:rsidRPr="00931DD0">
              <w:rPr>
                <w:rFonts w:ascii="Arial" w:hAnsi="Arial" w:cs="Arial"/>
              </w:rPr>
              <w:t>C. Forms of expression</w:t>
            </w:r>
          </w:p>
        </w:tc>
        <w:tc>
          <w:tcPr>
            <w:tcW w:w="568" w:type="dxa"/>
          </w:tcPr>
          <w:p w14:paraId="03142A1D" w14:textId="77777777" w:rsidR="00710A78" w:rsidRPr="00931DD0" w:rsidRDefault="00710A78" w:rsidP="00710A78">
            <w:pPr>
              <w:spacing w:before="60" w:after="60"/>
              <w:jc w:val="center"/>
              <w:rPr>
                <w:rFonts w:ascii="Arial" w:hAnsi="Arial" w:cs="Arial"/>
              </w:rPr>
            </w:pPr>
          </w:p>
        </w:tc>
        <w:tc>
          <w:tcPr>
            <w:tcW w:w="5040" w:type="dxa"/>
          </w:tcPr>
          <w:p w14:paraId="37A03AFB" w14:textId="77777777" w:rsidR="00710A78" w:rsidRPr="00931DD0" w:rsidRDefault="00710A78" w:rsidP="00710A78">
            <w:pPr>
              <w:spacing w:before="60" w:after="60"/>
              <w:rPr>
                <w:rFonts w:ascii="Arial" w:hAnsi="Arial" w:cs="Arial"/>
              </w:rPr>
            </w:pPr>
            <w:r w:rsidRPr="00931DD0">
              <w:rPr>
                <w:rFonts w:ascii="Arial" w:hAnsi="Arial" w:cs="Arial"/>
              </w:rPr>
              <w:t>F. Values and commitments</w:t>
            </w:r>
          </w:p>
        </w:tc>
        <w:tc>
          <w:tcPr>
            <w:tcW w:w="568" w:type="dxa"/>
          </w:tcPr>
          <w:p w14:paraId="19037B9E" w14:textId="77777777" w:rsidR="00710A78" w:rsidRPr="00931DD0" w:rsidRDefault="00710A78" w:rsidP="00710A78">
            <w:pPr>
              <w:spacing w:before="60" w:after="60"/>
              <w:jc w:val="center"/>
              <w:rPr>
                <w:rFonts w:ascii="Arial" w:hAnsi="Arial" w:cs="Arial"/>
              </w:rPr>
            </w:pPr>
            <w:r>
              <w:rPr>
                <w:rFonts w:ascii="Arial" w:hAnsi="Arial" w:cs="Arial"/>
              </w:rPr>
              <w:sym w:font="Wingdings" w:char="F0FC"/>
            </w:r>
          </w:p>
        </w:tc>
      </w:tr>
    </w:tbl>
    <w:p w14:paraId="5774FE74" w14:textId="77777777" w:rsidR="00710A78" w:rsidRDefault="00710A78" w:rsidP="00710A78">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710A78" w:rsidRPr="00E262E5" w14:paraId="7E262DCB" w14:textId="77777777">
        <w:trPr>
          <w:jc w:val="center"/>
        </w:trPr>
        <w:tc>
          <w:tcPr>
            <w:tcW w:w="15480" w:type="dxa"/>
            <w:shd w:val="clear" w:color="auto" w:fill="FFFF99"/>
          </w:tcPr>
          <w:p w14:paraId="3E5280DB" w14:textId="77777777" w:rsidR="00710A78" w:rsidRPr="00E262E5" w:rsidRDefault="00710A78" w:rsidP="00710A78">
            <w:pPr>
              <w:spacing w:before="60" w:after="60"/>
              <w:rPr>
                <w:rFonts w:ascii="Arial" w:hAnsi="Arial" w:cs="Arial"/>
                <w:b/>
              </w:rPr>
            </w:pPr>
            <w:r w:rsidRPr="00E262E5">
              <w:rPr>
                <w:rFonts w:ascii="Arial" w:hAnsi="Arial" w:cs="Arial"/>
                <w:b/>
              </w:rPr>
              <w:t xml:space="preserve">Key Question: </w:t>
            </w:r>
            <w:r w:rsidRPr="00B72944">
              <w:rPr>
                <w:rFonts w:ascii="Arial" w:hAnsi="Arial" w:cs="Arial"/>
                <w:b/>
              </w:rPr>
              <w:t>How might beliefs affect my thoughts, ideas and actions?</w:t>
            </w:r>
          </w:p>
        </w:tc>
      </w:tr>
      <w:tr w:rsidR="00710A78" w:rsidRPr="00E262E5" w14:paraId="44A7D8E3" w14:textId="77777777">
        <w:trPr>
          <w:jc w:val="center"/>
        </w:trPr>
        <w:tc>
          <w:tcPr>
            <w:tcW w:w="15480" w:type="dxa"/>
          </w:tcPr>
          <w:p w14:paraId="19B7B597" w14:textId="77777777" w:rsidR="00710A78" w:rsidRPr="009A0E5D" w:rsidRDefault="00710A78" w:rsidP="00710A78">
            <w:pPr>
              <w:spacing w:before="60" w:after="60"/>
              <w:rPr>
                <w:rFonts w:ascii="Arial" w:hAnsi="Arial" w:cs="Arial"/>
                <w:b/>
              </w:rPr>
            </w:pPr>
            <w:r w:rsidRPr="009A0E5D">
              <w:rPr>
                <w:rFonts w:ascii="Arial" w:hAnsi="Arial" w:cs="Arial"/>
                <w:b/>
              </w:rPr>
              <w:t>Supplementary Questions</w:t>
            </w:r>
          </w:p>
          <w:p w14:paraId="37BE2A9D" w14:textId="77777777" w:rsidR="00710A78" w:rsidRPr="009A0E5D" w:rsidRDefault="00710A78" w:rsidP="00710A78">
            <w:pPr>
              <w:numPr>
                <w:ilvl w:val="0"/>
                <w:numId w:val="19"/>
              </w:numPr>
              <w:spacing w:before="60" w:after="60"/>
              <w:rPr>
                <w:rFonts w:ascii="Arial" w:hAnsi="Arial" w:cs="Arial"/>
              </w:rPr>
            </w:pPr>
            <w:r w:rsidRPr="00B72944">
              <w:rPr>
                <w:rFonts w:ascii="Arial" w:hAnsi="Arial"/>
              </w:rPr>
              <w:t>What codes of behaviour exist in religions and beliefs?</w:t>
            </w:r>
          </w:p>
          <w:p w14:paraId="15758AD3" w14:textId="77777777" w:rsidR="00710A78" w:rsidRPr="009A0E5D" w:rsidRDefault="00710A78" w:rsidP="00710A78">
            <w:pPr>
              <w:numPr>
                <w:ilvl w:val="0"/>
                <w:numId w:val="19"/>
              </w:numPr>
              <w:spacing w:before="60" w:after="60"/>
              <w:rPr>
                <w:rFonts w:ascii="Arial" w:hAnsi="Arial" w:cs="Arial"/>
              </w:rPr>
            </w:pPr>
            <w:r w:rsidRPr="00B72944">
              <w:rPr>
                <w:rFonts w:ascii="Arial" w:hAnsi="Arial"/>
              </w:rPr>
              <w:t>How relevant to modern life are religious values and codes of behaviour?</w:t>
            </w:r>
          </w:p>
          <w:p w14:paraId="595B868F" w14:textId="77777777" w:rsidR="00710A78" w:rsidRPr="009A0E5D" w:rsidRDefault="00710A78" w:rsidP="00710A78">
            <w:pPr>
              <w:numPr>
                <w:ilvl w:val="0"/>
                <w:numId w:val="19"/>
              </w:numPr>
              <w:spacing w:before="60" w:after="60"/>
              <w:rPr>
                <w:rFonts w:ascii="Arial" w:hAnsi="Arial" w:cs="Arial"/>
              </w:rPr>
            </w:pPr>
            <w:r w:rsidRPr="00B72944">
              <w:rPr>
                <w:rFonts w:ascii="Arial" w:hAnsi="Arial"/>
              </w:rPr>
              <w:t>How might beliefs, values and moral codes apply to ethical situations today?</w:t>
            </w:r>
          </w:p>
          <w:p w14:paraId="274607D9" w14:textId="77777777" w:rsidR="00710A78" w:rsidRPr="009A0E5D" w:rsidRDefault="00710A78" w:rsidP="00710A78">
            <w:pPr>
              <w:numPr>
                <w:ilvl w:val="0"/>
                <w:numId w:val="19"/>
              </w:numPr>
              <w:spacing w:before="60" w:after="60"/>
              <w:rPr>
                <w:rFonts w:ascii="Arial" w:hAnsi="Arial" w:cs="Arial"/>
              </w:rPr>
            </w:pPr>
            <w:r w:rsidRPr="00B72944">
              <w:rPr>
                <w:rFonts w:ascii="Arial" w:hAnsi="Arial"/>
              </w:rPr>
              <w:t>What are my most important values and codes of behaviour?</w:t>
            </w:r>
          </w:p>
        </w:tc>
      </w:tr>
    </w:tbl>
    <w:p w14:paraId="76385A1F" w14:textId="77777777" w:rsidR="00710A78" w:rsidRPr="009C511F" w:rsidRDefault="00710A78" w:rsidP="00710A78">
      <w:pPr>
        <w:rPr>
          <w:color w:val="FF0000"/>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710A78" w:rsidRPr="00B03BFF" w14:paraId="2200FE9E" w14:textId="77777777">
        <w:trPr>
          <w:jc w:val="center"/>
        </w:trPr>
        <w:tc>
          <w:tcPr>
            <w:tcW w:w="15480" w:type="dxa"/>
            <w:shd w:val="clear" w:color="auto" w:fill="FFFF99"/>
          </w:tcPr>
          <w:p w14:paraId="6AE65969" w14:textId="37183981" w:rsidR="00710A78" w:rsidRPr="00FA10B2" w:rsidRDefault="005B0098" w:rsidP="00710A78">
            <w:pPr>
              <w:spacing w:before="60" w:after="60"/>
              <w:rPr>
                <w:rFonts w:ascii="Arial" w:hAnsi="Arial" w:cs="Arial"/>
              </w:rPr>
            </w:pPr>
            <w:r>
              <w:rPr>
                <w:rFonts w:ascii="Arial" w:hAnsi="Arial" w:cs="Arial"/>
                <w:b/>
              </w:rPr>
              <w:t xml:space="preserve">Resources and </w:t>
            </w:r>
            <w:r w:rsidR="00710A78" w:rsidRPr="00931DD0">
              <w:rPr>
                <w:rFonts w:ascii="Arial" w:hAnsi="Arial" w:cs="Arial"/>
                <w:b/>
              </w:rPr>
              <w:t>Learning Outside the Classroom</w:t>
            </w:r>
            <w:r w:rsidR="00710A78">
              <w:rPr>
                <w:rFonts w:ascii="Arial" w:hAnsi="Arial" w:cs="Arial"/>
                <w:b/>
              </w:rPr>
              <w:t xml:space="preserve"> </w:t>
            </w:r>
          </w:p>
        </w:tc>
      </w:tr>
      <w:tr w:rsidR="00710A78" w:rsidRPr="00D01914" w14:paraId="502057F5" w14:textId="77777777">
        <w:trPr>
          <w:jc w:val="center"/>
        </w:trPr>
        <w:tc>
          <w:tcPr>
            <w:tcW w:w="15480" w:type="dxa"/>
            <w:tcBorders>
              <w:bottom w:val="single" w:sz="4" w:space="0" w:color="auto"/>
            </w:tcBorders>
          </w:tcPr>
          <w:p w14:paraId="6747C7C0" w14:textId="4F554A6A" w:rsidR="005B0098" w:rsidRDefault="005B0098" w:rsidP="00AE724D">
            <w:pPr>
              <w:spacing w:before="60" w:after="60"/>
              <w:rPr>
                <w:rFonts w:ascii="Arial" w:hAnsi="Arial" w:cs="Arial"/>
              </w:rPr>
            </w:pPr>
            <w:r>
              <w:rPr>
                <w:rFonts w:ascii="Arial" w:hAnsi="Arial" w:cs="Arial"/>
              </w:rPr>
              <w:t xml:space="preserve">Download the supplementary resources for this unit here: </w:t>
            </w:r>
            <w:hyperlink r:id="rId7" w:history="1">
              <w:r w:rsidRPr="00F25EC0">
                <w:rPr>
                  <w:rStyle w:val="Hyperlink"/>
                  <w:rFonts w:ascii="Arial" w:hAnsi="Arial" w:cs="Arial"/>
                </w:rPr>
                <w:t>Resource 1 – Bristol &amp; The Slave Trade</w:t>
              </w:r>
            </w:hyperlink>
            <w:r>
              <w:rPr>
                <w:rFonts w:ascii="Arial" w:hAnsi="Arial" w:cs="Arial"/>
              </w:rPr>
              <w:t xml:space="preserve">; </w:t>
            </w:r>
            <w:hyperlink r:id="rId8" w:history="1">
              <w:r w:rsidRPr="00F25EC0">
                <w:rPr>
                  <w:rStyle w:val="Hyperlink"/>
                  <w:rFonts w:ascii="Arial" w:hAnsi="Arial" w:cs="Arial"/>
                </w:rPr>
                <w:t>Resource 2 – Time Line</w:t>
              </w:r>
            </w:hyperlink>
          </w:p>
          <w:p w14:paraId="1B34B56A" w14:textId="3762E068" w:rsidR="00710A78" w:rsidRPr="00D01914" w:rsidRDefault="00710A78" w:rsidP="00AE724D">
            <w:pPr>
              <w:spacing w:before="60" w:after="60"/>
              <w:rPr>
                <w:rFonts w:ascii="Arial" w:hAnsi="Arial" w:cs="Arial"/>
              </w:rPr>
            </w:pPr>
            <w:r w:rsidRPr="00D01914">
              <w:rPr>
                <w:rFonts w:ascii="Arial" w:hAnsi="Arial" w:cs="Arial"/>
              </w:rPr>
              <w:t xml:space="preserve">This unit could be enhanced by </w:t>
            </w:r>
            <w:r w:rsidR="00AE724D">
              <w:rPr>
                <w:rFonts w:ascii="Arial" w:hAnsi="Arial" w:cs="Arial"/>
              </w:rPr>
              <w:t>(</w:t>
            </w:r>
            <w:r w:rsidRPr="00D01914">
              <w:rPr>
                <w:rFonts w:ascii="Arial" w:hAnsi="Arial" w:cs="Arial"/>
              </w:rPr>
              <w:t>a</w:t>
            </w:r>
            <w:r w:rsidR="00AE724D">
              <w:rPr>
                <w:rFonts w:ascii="Arial" w:hAnsi="Arial" w:cs="Arial"/>
              </w:rPr>
              <w:t>) coordinating an approach with the History department and (b) a</w:t>
            </w:r>
            <w:r w:rsidRPr="00D01914">
              <w:rPr>
                <w:rFonts w:ascii="Arial" w:hAnsi="Arial" w:cs="Arial"/>
              </w:rPr>
              <w:t xml:space="preserve"> visit to the John Wesley Chapel (The New Room) and / or St Mary Redcliffe Church in Bristol. Guides at both these places </w:t>
            </w:r>
            <w:r>
              <w:rPr>
                <w:rFonts w:ascii="Arial" w:hAnsi="Arial" w:cs="Arial"/>
              </w:rPr>
              <w:t>should</w:t>
            </w:r>
            <w:r w:rsidRPr="00D01914">
              <w:rPr>
                <w:rFonts w:ascii="Arial" w:hAnsi="Arial" w:cs="Arial"/>
              </w:rPr>
              <w:t xml:space="preserve"> be able to support any investigation into the Atlantic slave-trade</w:t>
            </w:r>
            <w:r>
              <w:rPr>
                <w:rFonts w:ascii="Arial" w:hAnsi="Arial" w:cs="Arial"/>
              </w:rPr>
              <w:t xml:space="preserve"> if given sufficient advance warning.</w:t>
            </w:r>
            <w:r w:rsidR="00AE724D">
              <w:rPr>
                <w:rFonts w:ascii="Arial" w:hAnsi="Arial" w:cs="Arial"/>
              </w:rPr>
              <w:t xml:space="preserve"> </w:t>
            </w:r>
            <w:r w:rsidRPr="008D7813">
              <w:rPr>
                <w:rFonts w:ascii="Arial" w:hAnsi="Arial" w:cs="Arial"/>
              </w:rPr>
              <w:t xml:space="preserve">Dr </w:t>
            </w:r>
            <w:r w:rsidRPr="008D7813">
              <w:rPr>
                <w:rFonts w:ascii="Arial" w:hAnsi="Arial"/>
                <w:szCs w:val="22"/>
              </w:rPr>
              <w:t>Edson</w:t>
            </w:r>
            <w:r>
              <w:rPr>
                <w:rFonts w:ascii="Arial" w:hAnsi="Arial"/>
                <w:szCs w:val="22"/>
              </w:rPr>
              <w:t xml:space="preserve"> Burton (see linked resources)</w:t>
            </w:r>
            <w:r w:rsidRPr="008D7813">
              <w:rPr>
                <w:rFonts w:ascii="Arial" w:hAnsi="Arial"/>
                <w:szCs w:val="22"/>
              </w:rPr>
              <w:t xml:space="preserve"> </w:t>
            </w:r>
            <w:r>
              <w:rPr>
                <w:rFonts w:ascii="Arial" w:hAnsi="Arial"/>
                <w:szCs w:val="22"/>
              </w:rPr>
              <w:t xml:space="preserve">is happy to </w:t>
            </w:r>
            <w:r w:rsidRPr="008D7813">
              <w:rPr>
                <w:rFonts w:ascii="Arial" w:hAnsi="Arial"/>
                <w:szCs w:val="22"/>
              </w:rPr>
              <w:t xml:space="preserve">be a visitor </w:t>
            </w:r>
            <w:r>
              <w:rPr>
                <w:rFonts w:ascii="Arial" w:hAnsi="Arial"/>
                <w:szCs w:val="22"/>
              </w:rPr>
              <w:t xml:space="preserve">to schools to support this unit. Contact him for further details and costs at: </w:t>
            </w:r>
            <w:hyperlink r:id="rId9" w:history="1">
              <w:r w:rsidRPr="000F6E39">
                <w:rPr>
                  <w:rStyle w:val="Hyperlink"/>
                  <w:rFonts w:ascii="Arial" w:hAnsi="Arial"/>
                  <w:szCs w:val="22"/>
                </w:rPr>
                <w:t>eburton70@hotmail.com</w:t>
              </w:r>
            </w:hyperlink>
            <w:r>
              <w:rPr>
                <w:rFonts w:ascii="Arial" w:hAnsi="Arial"/>
                <w:szCs w:val="22"/>
              </w:rPr>
              <w:t xml:space="preserve"> </w:t>
            </w:r>
          </w:p>
        </w:tc>
      </w:tr>
    </w:tbl>
    <w:p w14:paraId="03DB318B" w14:textId="77777777" w:rsidR="00710A78" w:rsidRDefault="00710A78" w:rsidP="00710A78"/>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812"/>
        <w:gridCol w:w="4518"/>
        <w:gridCol w:w="12"/>
      </w:tblGrid>
      <w:tr w:rsidR="00710A78" w:rsidRPr="00B03BFF" w14:paraId="5757E128" w14:textId="77777777">
        <w:trPr>
          <w:gridAfter w:val="1"/>
          <w:wAfter w:w="12" w:type="dxa"/>
          <w:jc w:val="center"/>
        </w:trPr>
        <w:tc>
          <w:tcPr>
            <w:tcW w:w="15480" w:type="dxa"/>
            <w:gridSpan w:val="3"/>
            <w:shd w:val="clear" w:color="auto" w:fill="FFFF99"/>
          </w:tcPr>
          <w:p w14:paraId="0B084551" w14:textId="77777777" w:rsidR="00710A78" w:rsidRPr="00B03BFF" w:rsidRDefault="00710A78" w:rsidP="00710A78">
            <w:pPr>
              <w:spacing w:before="60" w:after="60"/>
              <w:rPr>
                <w:rFonts w:ascii="Arial" w:hAnsi="Arial" w:cs="Arial"/>
                <w:b/>
              </w:rPr>
            </w:pPr>
            <w:r>
              <w:rPr>
                <w:rFonts w:ascii="Arial" w:hAnsi="Arial" w:cs="Arial"/>
                <w:b/>
              </w:rPr>
              <w:t xml:space="preserve">Expectations. </w:t>
            </w:r>
            <w:r w:rsidRPr="00B03BFF">
              <w:rPr>
                <w:rFonts w:ascii="Arial" w:hAnsi="Arial" w:cs="Arial"/>
                <w:b/>
              </w:rPr>
              <w:t>By the end of this sequence of learning:</w:t>
            </w:r>
          </w:p>
        </w:tc>
      </w:tr>
      <w:tr w:rsidR="00710A78" w:rsidRPr="00B6558A" w14:paraId="113ADC15" w14:textId="77777777">
        <w:trPr>
          <w:trHeight w:val="195"/>
          <w:jc w:val="center"/>
        </w:trPr>
        <w:tc>
          <w:tcPr>
            <w:tcW w:w="5150" w:type="dxa"/>
          </w:tcPr>
          <w:p w14:paraId="6165A63A" w14:textId="77777777" w:rsidR="00710A78" w:rsidRPr="00B6558A" w:rsidRDefault="00710A78" w:rsidP="00710A78">
            <w:pPr>
              <w:spacing w:before="60" w:after="60"/>
              <w:rPr>
                <w:rFonts w:ascii="Arial" w:hAnsi="Arial" w:cs="Arial"/>
                <w:b/>
              </w:rPr>
            </w:pPr>
            <w:r>
              <w:rPr>
                <w:rFonts w:ascii="Arial" w:hAnsi="Arial" w:cs="Arial"/>
                <w:b/>
              </w:rPr>
              <w:t>[Developing] Students:</w:t>
            </w:r>
          </w:p>
        </w:tc>
        <w:tc>
          <w:tcPr>
            <w:tcW w:w="5812" w:type="dxa"/>
            <w:shd w:val="clear" w:color="auto" w:fill="auto"/>
          </w:tcPr>
          <w:p w14:paraId="13A6F217" w14:textId="77777777" w:rsidR="00710A78" w:rsidRPr="005F5C2D" w:rsidRDefault="00710A78" w:rsidP="00710A78">
            <w:pPr>
              <w:spacing w:before="60" w:after="60"/>
              <w:rPr>
                <w:rFonts w:ascii="Arial" w:hAnsi="Arial" w:cs="Arial"/>
                <w:b/>
              </w:rPr>
            </w:pPr>
            <w:r>
              <w:rPr>
                <w:rFonts w:ascii="Arial" w:hAnsi="Arial" w:cs="Arial"/>
                <w:b/>
              </w:rPr>
              <w:t>[Secure] Students:</w:t>
            </w:r>
          </w:p>
        </w:tc>
        <w:tc>
          <w:tcPr>
            <w:tcW w:w="4530" w:type="dxa"/>
            <w:gridSpan w:val="2"/>
            <w:shd w:val="clear" w:color="auto" w:fill="auto"/>
          </w:tcPr>
          <w:p w14:paraId="06A208DE" w14:textId="77777777" w:rsidR="00710A78" w:rsidRPr="00B6558A" w:rsidRDefault="00710A78" w:rsidP="00710A78">
            <w:pPr>
              <w:spacing w:before="60" w:after="60"/>
              <w:rPr>
                <w:rFonts w:ascii="Arial" w:hAnsi="Arial" w:cs="Arial"/>
                <w:b/>
              </w:rPr>
            </w:pPr>
            <w:r>
              <w:rPr>
                <w:rFonts w:ascii="Arial" w:hAnsi="Arial" w:cs="Arial"/>
                <w:b/>
              </w:rPr>
              <w:t>[Exceeding] Students:</w:t>
            </w:r>
          </w:p>
        </w:tc>
      </w:tr>
      <w:tr w:rsidR="00710A78" w:rsidRPr="0021243B" w14:paraId="7EB2D1A0" w14:textId="77777777">
        <w:trPr>
          <w:trHeight w:val="195"/>
          <w:jc w:val="center"/>
        </w:trPr>
        <w:tc>
          <w:tcPr>
            <w:tcW w:w="5150" w:type="dxa"/>
          </w:tcPr>
          <w:p w14:paraId="1A19C448" w14:textId="77777777" w:rsidR="00710A78" w:rsidRPr="0021243B" w:rsidRDefault="00710A78" w:rsidP="00710A78">
            <w:pPr>
              <w:pStyle w:val="BodyText"/>
              <w:numPr>
                <w:ilvl w:val="0"/>
                <w:numId w:val="18"/>
              </w:numPr>
              <w:spacing w:before="60" w:after="60"/>
              <w:jc w:val="left"/>
              <w:rPr>
                <w:rFonts w:ascii="Arial" w:hAnsi="Arial" w:cs="Tahoma"/>
                <w:b w:val="0"/>
                <w:sz w:val="24"/>
                <w:szCs w:val="24"/>
              </w:rPr>
            </w:pPr>
            <w:r w:rsidRPr="0021243B">
              <w:rPr>
                <w:rFonts w:ascii="Arial" w:hAnsi="Arial" w:cs="Tahoma"/>
                <w:b w:val="0"/>
                <w:sz w:val="24"/>
                <w:szCs w:val="24"/>
              </w:rPr>
              <w:t>link given scriptural passages with key historical figures of the slave-trade age;</w:t>
            </w:r>
          </w:p>
          <w:p w14:paraId="698BCFE7" w14:textId="77777777" w:rsidR="00710A78" w:rsidRPr="0021243B" w:rsidRDefault="00710A78" w:rsidP="00710A78">
            <w:pPr>
              <w:pStyle w:val="BodyText"/>
              <w:numPr>
                <w:ilvl w:val="0"/>
                <w:numId w:val="18"/>
              </w:numPr>
              <w:spacing w:before="60" w:after="60"/>
              <w:jc w:val="left"/>
              <w:rPr>
                <w:rFonts w:ascii="Arial" w:hAnsi="Arial" w:cs="Tahoma"/>
                <w:b w:val="0"/>
                <w:sz w:val="24"/>
                <w:szCs w:val="24"/>
              </w:rPr>
            </w:pPr>
            <w:r w:rsidRPr="0021243B">
              <w:rPr>
                <w:rFonts w:ascii="Arial" w:hAnsi="Arial" w:cs="Tahoma"/>
                <w:b w:val="0"/>
                <w:sz w:val="24"/>
                <w:szCs w:val="24"/>
              </w:rPr>
              <w:t>give a reasoned view on modern Christian responses to issues connected with the legacy of the Atlantic slave-trade;</w:t>
            </w:r>
          </w:p>
          <w:p w14:paraId="33B3B147" w14:textId="77777777" w:rsidR="00710A78" w:rsidRPr="0021243B" w:rsidRDefault="00710A78" w:rsidP="00710A78">
            <w:pPr>
              <w:pStyle w:val="BodyText"/>
              <w:numPr>
                <w:ilvl w:val="0"/>
                <w:numId w:val="18"/>
              </w:numPr>
              <w:spacing w:before="60" w:after="60"/>
              <w:jc w:val="left"/>
              <w:rPr>
                <w:rFonts w:ascii="Arial" w:hAnsi="Arial" w:cs="Tahoma"/>
                <w:b w:val="0"/>
                <w:sz w:val="24"/>
                <w:szCs w:val="24"/>
              </w:rPr>
            </w:pPr>
            <w:r w:rsidRPr="0021243B">
              <w:rPr>
                <w:rFonts w:ascii="Arial" w:hAnsi="Arial" w:cs="Tahoma"/>
                <w:b w:val="0"/>
                <w:sz w:val="24"/>
                <w:szCs w:val="24"/>
              </w:rPr>
              <w:t>reflect on their own responses to questions raised about the legacy of Edward Colston.</w:t>
            </w:r>
          </w:p>
        </w:tc>
        <w:tc>
          <w:tcPr>
            <w:tcW w:w="5812" w:type="dxa"/>
            <w:shd w:val="clear" w:color="auto" w:fill="auto"/>
          </w:tcPr>
          <w:p w14:paraId="0FA4BAE6" w14:textId="77777777" w:rsidR="00710A78" w:rsidRPr="0021243B" w:rsidRDefault="00710A78" w:rsidP="00710A78">
            <w:pPr>
              <w:pStyle w:val="BodyText"/>
              <w:numPr>
                <w:ilvl w:val="0"/>
                <w:numId w:val="18"/>
              </w:numPr>
              <w:spacing w:before="60" w:after="60"/>
              <w:jc w:val="left"/>
              <w:rPr>
                <w:rFonts w:ascii="Arial" w:hAnsi="Arial" w:cs="Tahoma"/>
                <w:b w:val="0"/>
                <w:sz w:val="24"/>
                <w:szCs w:val="24"/>
              </w:rPr>
            </w:pPr>
            <w:r w:rsidRPr="0021243B">
              <w:rPr>
                <w:rFonts w:ascii="Arial" w:hAnsi="Arial" w:cs="Tahoma"/>
                <w:b w:val="0"/>
                <w:sz w:val="24"/>
                <w:szCs w:val="24"/>
              </w:rPr>
              <w:t>suggest why some Christians interpreted biblical texts in different ways;</w:t>
            </w:r>
          </w:p>
          <w:p w14:paraId="3DA2D5AF" w14:textId="77777777" w:rsidR="00710A78" w:rsidRPr="0021243B" w:rsidRDefault="00710A78" w:rsidP="00710A78">
            <w:pPr>
              <w:pStyle w:val="BodyText"/>
              <w:numPr>
                <w:ilvl w:val="0"/>
                <w:numId w:val="18"/>
              </w:numPr>
              <w:spacing w:before="60" w:after="60"/>
              <w:jc w:val="left"/>
              <w:rPr>
                <w:rFonts w:ascii="Arial" w:hAnsi="Arial" w:cs="Tahoma"/>
                <w:b w:val="0"/>
                <w:sz w:val="24"/>
                <w:szCs w:val="24"/>
              </w:rPr>
            </w:pPr>
            <w:r w:rsidRPr="0021243B">
              <w:rPr>
                <w:rFonts w:ascii="Arial" w:hAnsi="Arial" w:cs="Tahoma"/>
                <w:b w:val="0"/>
                <w:sz w:val="24"/>
                <w:szCs w:val="24"/>
              </w:rPr>
              <w:t>explain how Christians today might apply principles of love, forgiveness and trust in God to issues connected with the legacy of the Atlantic slave-trade;</w:t>
            </w:r>
          </w:p>
          <w:p w14:paraId="2AEC6308" w14:textId="77777777" w:rsidR="00710A78" w:rsidRPr="0021243B" w:rsidRDefault="00710A78" w:rsidP="00710A78">
            <w:pPr>
              <w:pStyle w:val="BodyText"/>
              <w:numPr>
                <w:ilvl w:val="0"/>
                <w:numId w:val="18"/>
              </w:numPr>
              <w:spacing w:before="60" w:after="60"/>
              <w:jc w:val="left"/>
              <w:rPr>
                <w:rFonts w:ascii="Arial" w:hAnsi="Arial" w:cs="Tahoma"/>
                <w:b w:val="0"/>
                <w:sz w:val="24"/>
                <w:szCs w:val="24"/>
              </w:rPr>
            </w:pPr>
            <w:r w:rsidRPr="0021243B">
              <w:rPr>
                <w:rFonts w:ascii="Arial" w:hAnsi="Arial" w:cs="Tahoma"/>
                <w:b w:val="0"/>
                <w:sz w:val="24"/>
                <w:szCs w:val="24"/>
              </w:rPr>
              <w:t>reflect on the links between Christian responses and their own beliefs, give reasons for the responses using examples where possible.</w:t>
            </w:r>
          </w:p>
        </w:tc>
        <w:tc>
          <w:tcPr>
            <w:tcW w:w="4530" w:type="dxa"/>
            <w:gridSpan w:val="2"/>
            <w:shd w:val="clear" w:color="auto" w:fill="auto"/>
          </w:tcPr>
          <w:p w14:paraId="499FF62F" w14:textId="77777777" w:rsidR="00710A78" w:rsidRPr="0021243B" w:rsidRDefault="00710A78" w:rsidP="00710A78">
            <w:pPr>
              <w:pStyle w:val="BodyText"/>
              <w:numPr>
                <w:ilvl w:val="0"/>
                <w:numId w:val="18"/>
              </w:numPr>
              <w:spacing w:before="60" w:after="60"/>
              <w:jc w:val="left"/>
              <w:rPr>
                <w:rFonts w:ascii="Arial" w:hAnsi="Arial"/>
                <w:b w:val="0"/>
                <w:sz w:val="24"/>
                <w:szCs w:val="24"/>
              </w:rPr>
            </w:pPr>
            <w:r w:rsidRPr="0021243B">
              <w:rPr>
                <w:rFonts w:ascii="Arial" w:hAnsi="Arial"/>
                <w:b w:val="0"/>
                <w:sz w:val="24"/>
                <w:szCs w:val="24"/>
              </w:rPr>
              <w:t>give some historically contextualised reasons to explain why Christians have differed in their interpretations of certain biblical texts;</w:t>
            </w:r>
          </w:p>
          <w:p w14:paraId="18B43F78" w14:textId="77777777" w:rsidR="00710A78" w:rsidRPr="0021243B" w:rsidRDefault="00710A78" w:rsidP="00710A78">
            <w:pPr>
              <w:pStyle w:val="BodyText"/>
              <w:numPr>
                <w:ilvl w:val="0"/>
                <w:numId w:val="18"/>
              </w:numPr>
              <w:spacing w:before="60" w:after="60"/>
              <w:jc w:val="left"/>
              <w:rPr>
                <w:rFonts w:ascii="Arial" w:hAnsi="Arial"/>
                <w:b w:val="0"/>
                <w:sz w:val="24"/>
                <w:szCs w:val="24"/>
              </w:rPr>
            </w:pPr>
            <w:r w:rsidRPr="0021243B">
              <w:rPr>
                <w:rFonts w:ascii="Arial" w:hAnsi="Arial"/>
                <w:b w:val="0"/>
                <w:sz w:val="24"/>
                <w:szCs w:val="24"/>
              </w:rPr>
              <w:t xml:space="preserve">make secure connections between Christian principles and a range of possible responses to </w:t>
            </w:r>
            <w:r w:rsidRPr="0021243B">
              <w:rPr>
                <w:rFonts w:ascii="Arial" w:hAnsi="Arial" w:cs="Tahoma"/>
                <w:b w:val="0"/>
                <w:sz w:val="24"/>
                <w:szCs w:val="24"/>
              </w:rPr>
              <w:t>issues connected with the legacy of the Atlantic slave-trade;</w:t>
            </w:r>
          </w:p>
          <w:p w14:paraId="55F3A2A1" w14:textId="77777777" w:rsidR="00710A78" w:rsidRPr="0021243B" w:rsidRDefault="00710A78" w:rsidP="00710A78">
            <w:pPr>
              <w:pStyle w:val="BodyText"/>
              <w:numPr>
                <w:ilvl w:val="0"/>
                <w:numId w:val="18"/>
              </w:numPr>
              <w:spacing w:before="60" w:after="60"/>
              <w:jc w:val="left"/>
              <w:rPr>
                <w:rFonts w:ascii="Arial" w:hAnsi="Arial"/>
                <w:b w:val="0"/>
                <w:sz w:val="24"/>
                <w:szCs w:val="24"/>
              </w:rPr>
            </w:pPr>
            <w:r>
              <w:rPr>
                <w:rFonts w:ascii="Arial" w:hAnsi="Arial"/>
                <w:b w:val="0"/>
                <w:sz w:val="24"/>
                <w:szCs w:val="24"/>
              </w:rPr>
              <w:t>outline</w:t>
            </w:r>
            <w:r w:rsidRPr="0021243B">
              <w:rPr>
                <w:rFonts w:ascii="Arial" w:hAnsi="Arial"/>
                <w:b w:val="0"/>
                <w:sz w:val="24"/>
                <w:szCs w:val="24"/>
              </w:rPr>
              <w:t xml:space="preserve"> why some people might be critical of some Christian responses and offer their own opinions as to the usefulness of </w:t>
            </w:r>
            <w:r>
              <w:rPr>
                <w:rFonts w:ascii="Arial" w:hAnsi="Arial"/>
                <w:b w:val="0"/>
                <w:sz w:val="24"/>
                <w:szCs w:val="24"/>
              </w:rPr>
              <w:t>different ways</w:t>
            </w:r>
            <w:r w:rsidRPr="0021243B">
              <w:rPr>
                <w:rFonts w:ascii="Arial" w:hAnsi="Arial"/>
                <w:b w:val="0"/>
                <w:sz w:val="24"/>
                <w:szCs w:val="24"/>
              </w:rPr>
              <w:t xml:space="preserve"> of putting beliefs into action.</w:t>
            </w:r>
          </w:p>
        </w:tc>
      </w:tr>
    </w:tbl>
    <w:p w14:paraId="2D20F0D8" w14:textId="77777777" w:rsidR="00710A78" w:rsidRDefault="00710A78" w:rsidP="00710A78">
      <w:pPr>
        <w:tabs>
          <w:tab w:val="left" w:pos="1047"/>
        </w:tabs>
        <w:rPr>
          <w:rFonts w:ascii="Arial" w:hAnsi="Arial"/>
        </w:rPr>
      </w:pPr>
    </w:p>
    <w:p w14:paraId="63C462E9" w14:textId="77777777" w:rsidR="00710A78" w:rsidRDefault="00710A78">
      <w:pPr>
        <w:rPr>
          <w:rFonts w:ascii="Arial" w:hAnsi="Arial"/>
        </w:rPr>
      </w:pPr>
    </w:p>
    <w:p w14:paraId="001379B0" w14:textId="300D2D60" w:rsidR="00710A78" w:rsidRDefault="00710A78">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710A78" w:rsidRPr="00E262E5" w14:paraId="7A276E8B" w14:textId="77777777">
        <w:trPr>
          <w:jc w:val="center"/>
        </w:trPr>
        <w:tc>
          <w:tcPr>
            <w:tcW w:w="15480" w:type="dxa"/>
            <w:shd w:val="clear" w:color="auto" w:fill="FFFF99"/>
          </w:tcPr>
          <w:p w14:paraId="062FFDC7" w14:textId="77777777" w:rsidR="00710A78" w:rsidRPr="00E262E5" w:rsidRDefault="00710A78" w:rsidP="00710A78">
            <w:pPr>
              <w:spacing w:before="60" w:after="60"/>
              <w:rPr>
                <w:rFonts w:ascii="Arial" w:hAnsi="Arial" w:cs="Arial"/>
                <w:b/>
              </w:rPr>
            </w:pPr>
            <w:r w:rsidRPr="00E262E5">
              <w:rPr>
                <w:rFonts w:ascii="Arial" w:hAnsi="Arial" w:cs="Arial"/>
                <w:b/>
              </w:rPr>
              <w:t xml:space="preserve">Key Question: </w:t>
            </w:r>
            <w:r>
              <w:rPr>
                <w:rFonts w:ascii="Arial" w:hAnsi="Arial" w:cs="Arial"/>
                <w:b/>
              </w:rPr>
              <w:t xml:space="preserve">As decided by the students themselves in relation to the key question of this unit: </w:t>
            </w:r>
            <w:r w:rsidRPr="00B72944">
              <w:rPr>
                <w:rFonts w:ascii="Arial" w:hAnsi="Arial" w:cs="Arial"/>
                <w:b/>
              </w:rPr>
              <w:t>How might beliefs affect my thoughts, ideas and actions?</w:t>
            </w:r>
          </w:p>
        </w:tc>
      </w:tr>
      <w:tr w:rsidR="00710A78" w:rsidRPr="00E262E5" w14:paraId="10C59971" w14:textId="77777777">
        <w:trPr>
          <w:jc w:val="center"/>
        </w:trPr>
        <w:tc>
          <w:tcPr>
            <w:tcW w:w="15480" w:type="dxa"/>
          </w:tcPr>
          <w:p w14:paraId="55C8BB48" w14:textId="77777777" w:rsidR="00710A78" w:rsidRPr="00E262E5" w:rsidRDefault="00710A78" w:rsidP="00710A78">
            <w:pPr>
              <w:spacing w:before="60" w:after="60"/>
              <w:rPr>
                <w:rFonts w:ascii="Arial" w:hAnsi="Arial" w:cs="Arial"/>
                <w:b/>
              </w:rPr>
            </w:pPr>
            <w:r>
              <w:rPr>
                <w:rFonts w:ascii="Arial" w:hAnsi="Arial" w:cs="Arial"/>
                <w:b/>
              </w:rPr>
              <w:t>Teaching and Learning Activities</w:t>
            </w:r>
          </w:p>
        </w:tc>
      </w:tr>
      <w:tr w:rsidR="00710A78" w:rsidRPr="009C511F" w14:paraId="0728D929" w14:textId="77777777">
        <w:trPr>
          <w:jc w:val="center"/>
        </w:trPr>
        <w:tc>
          <w:tcPr>
            <w:tcW w:w="15480" w:type="dxa"/>
          </w:tcPr>
          <w:p w14:paraId="079C4731" w14:textId="77777777" w:rsidR="00710A78" w:rsidRPr="00773D9F" w:rsidRDefault="00710A78" w:rsidP="00710A78">
            <w:pPr>
              <w:pStyle w:val="MediumGrid2"/>
              <w:spacing w:before="60" w:after="60"/>
              <w:rPr>
                <w:rFonts w:ascii="Arial" w:hAnsi="Arial" w:cs="Arial"/>
                <w:sz w:val="24"/>
                <w:szCs w:val="24"/>
              </w:rPr>
            </w:pPr>
            <w:r w:rsidRPr="00773D9F">
              <w:rPr>
                <w:rFonts w:ascii="Arial" w:hAnsi="Arial" w:cs="Arial"/>
                <w:b/>
              </w:rPr>
              <w:t xml:space="preserve">Step 1: Engagement (Lesson 1) </w:t>
            </w:r>
            <w:r w:rsidRPr="00773D9F">
              <w:rPr>
                <w:rFonts w:ascii="Arial" w:hAnsi="Arial" w:cs="Arial"/>
                <w:b/>
              </w:rPr>
              <w:br/>
            </w:r>
            <w:r>
              <w:rPr>
                <w:rFonts w:ascii="Arial" w:hAnsi="Arial" w:cs="Arial"/>
                <w:sz w:val="24"/>
                <w:szCs w:val="24"/>
              </w:rPr>
              <w:t>Set up an enquiry into the Atlantic slave-trade, explaining that the students will be looking at some historical figures such as Edward Colston, who made a fortune in businesses dependent on the slave-trade but was one of Bristol’s greatest ever benefactors.</w:t>
            </w:r>
          </w:p>
          <w:p w14:paraId="1163CCB0" w14:textId="77777777" w:rsidR="00710A78" w:rsidRDefault="00710A78" w:rsidP="00710A78">
            <w:pPr>
              <w:pStyle w:val="MediumGrid2"/>
              <w:spacing w:before="60" w:after="60"/>
              <w:rPr>
                <w:rFonts w:ascii="Arial" w:hAnsi="Arial" w:cs="Arial"/>
                <w:sz w:val="24"/>
                <w:szCs w:val="24"/>
              </w:rPr>
            </w:pPr>
            <w:r w:rsidRPr="000122FE">
              <w:rPr>
                <w:rFonts w:ascii="Arial" w:hAnsi="Arial" w:cs="Arial"/>
                <w:b/>
                <w:sz w:val="24"/>
                <w:szCs w:val="24"/>
              </w:rPr>
              <w:t xml:space="preserve">Starter: </w:t>
            </w:r>
            <w:r>
              <w:rPr>
                <w:rFonts w:ascii="Arial" w:hAnsi="Arial" w:cs="Arial"/>
                <w:sz w:val="24"/>
                <w:szCs w:val="24"/>
              </w:rPr>
              <w:t xml:space="preserve">Show a short video (or extract) about the Atlantic slave-trade, e.g., </w:t>
            </w:r>
            <w:hyperlink r:id="rId10" w:history="1">
              <w:r w:rsidRPr="0021274F">
                <w:rPr>
                  <w:rStyle w:val="Hyperlink"/>
                  <w:rFonts w:ascii="Arial" w:hAnsi="Arial" w:cs="Arial"/>
                </w:rPr>
                <w:t>www.youtube.com/watch?v=3NXC4Q_4JVg</w:t>
              </w:r>
            </w:hyperlink>
          </w:p>
          <w:p w14:paraId="3CB04405" w14:textId="77777777" w:rsidR="00710A78" w:rsidRPr="00764F49" w:rsidRDefault="00710A78" w:rsidP="00710A78">
            <w:pPr>
              <w:pStyle w:val="MediumGrid2"/>
              <w:numPr>
                <w:ilvl w:val="0"/>
                <w:numId w:val="22"/>
              </w:numPr>
              <w:spacing w:before="60" w:after="60"/>
              <w:rPr>
                <w:rFonts w:ascii="Arial" w:hAnsi="Arial" w:cs="Arial"/>
                <w:sz w:val="24"/>
                <w:szCs w:val="24"/>
              </w:rPr>
            </w:pPr>
            <w:r>
              <w:rPr>
                <w:rFonts w:ascii="Arial" w:hAnsi="Arial" w:cs="Arial"/>
                <w:sz w:val="24"/>
                <w:szCs w:val="24"/>
              </w:rPr>
              <w:t>Ask students to think, pair and share their ideas about such concepts as ‘freedom’ and ‘slavery’.</w:t>
            </w:r>
          </w:p>
          <w:p w14:paraId="512E439D" w14:textId="77777777" w:rsidR="00710A78" w:rsidRDefault="00710A78" w:rsidP="00710A78">
            <w:pPr>
              <w:pStyle w:val="MediumGrid2"/>
              <w:spacing w:before="60" w:after="60"/>
              <w:rPr>
                <w:rFonts w:ascii="Arial" w:hAnsi="Arial" w:cs="Arial"/>
                <w:sz w:val="24"/>
                <w:szCs w:val="24"/>
              </w:rPr>
            </w:pPr>
            <w:r>
              <w:rPr>
                <w:rFonts w:ascii="Arial" w:hAnsi="Arial" w:cs="Arial"/>
                <w:b/>
                <w:sz w:val="24"/>
                <w:szCs w:val="24"/>
              </w:rPr>
              <w:t>Main:</w:t>
            </w:r>
            <w:r>
              <w:rPr>
                <w:rFonts w:ascii="Arial" w:hAnsi="Arial" w:cs="Arial"/>
                <w:sz w:val="24"/>
                <w:szCs w:val="24"/>
              </w:rPr>
              <w:t xml:space="preserve"> </w:t>
            </w:r>
          </w:p>
          <w:p w14:paraId="76E4C908" w14:textId="77777777" w:rsidR="00710A78" w:rsidRDefault="00710A78" w:rsidP="00710A78">
            <w:pPr>
              <w:pStyle w:val="MediumGrid2"/>
              <w:numPr>
                <w:ilvl w:val="0"/>
                <w:numId w:val="22"/>
              </w:numPr>
              <w:spacing w:before="60" w:after="60"/>
              <w:rPr>
                <w:rFonts w:ascii="Arial" w:hAnsi="Arial" w:cs="Arial"/>
                <w:sz w:val="24"/>
                <w:szCs w:val="24"/>
              </w:rPr>
            </w:pPr>
            <w:r>
              <w:rPr>
                <w:rFonts w:ascii="Arial" w:hAnsi="Arial" w:cs="Arial"/>
                <w:sz w:val="24"/>
                <w:szCs w:val="24"/>
              </w:rPr>
              <w:t xml:space="preserve">Ask the students to work in small groups to agree a good question to explore regarding the Atlantic slave-trade, especially in relation to issues of religion and belief. </w:t>
            </w:r>
          </w:p>
          <w:p w14:paraId="4201206E" w14:textId="77777777" w:rsidR="00710A78" w:rsidRDefault="00710A78" w:rsidP="00710A78">
            <w:pPr>
              <w:pStyle w:val="MediumGrid2"/>
              <w:numPr>
                <w:ilvl w:val="0"/>
                <w:numId w:val="22"/>
              </w:numPr>
              <w:spacing w:before="60" w:after="60"/>
              <w:rPr>
                <w:rFonts w:ascii="Arial" w:hAnsi="Arial" w:cs="Arial"/>
                <w:sz w:val="24"/>
                <w:szCs w:val="24"/>
              </w:rPr>
            </w:pPr>
            <w:r>
              <w:rPr>
                <w:rFonts w:ascii="Arial" w:hAnsi="Arial" w:cs="Arial"/>
                <w:sz w:val="24"/>
                <w:szCs w:val="24"/>
              </w:rPr>
              <w:t xml:space="preserve">Remind them that a good question here will be one that has no easy answer and will require some investigation, research and thought. </w:t>
            </w:r>
          </w:p>
          <w:p w14:paraId="404604C9" w14:textId="77777777" w:rsidR="00710A78" w:rsidRDefault="00710A78" w:rsidP="00710A78">
            <w:pPr>
              <w:pStyle w:val="MediumGrid2"/>
              <w:numPr>
                <w:ilvl w:val="0"/>
                <w:numId w:val="22"/>
              </w:numPr>
              <w:spacing w:before="60" w:after="60"/>
              <w:rPr>
                <w:rFonts w:ascii="Arial" w:hAnsi="Arial" w:cs="Arial"/>
                <w:sz w:val="24"/>
                <w:szCs w:val="24"/>
              </w:rPr>
            </w:pPr>
            <w:r>
              <w:rPr>
                <w:rFonts w:ascii="Arial" w:hAnsi="Arial" w:cs="Arial"/>
                <w:sz w:val="24"/>
                <w:szCs w:val="24"/>
              </w:rPr>
              <w:t xml:space="preserve">Negotiate each group’s key questions by pointing out the supplementary questions for this unit and ask them to make a plan of action. </w:t>
            </w:r>
          </w:p>
          <w:p w14:paraId="59327147" w14:textId="77777777" w:rsidR="00710A78" w:rsidRDefault="00710A78" w:rsidP="00710A78">
            <w:pPr>
              <w:pStyle w:val="MediumGrid2"/>
              <w:numPr>
                <w:ilvl w:val="0"/>
                <w:numId w:val="22"/>
              </w:numPr>
              <w:spacing w:before="60" w:after="60"/>
              <w:rPr>
                <w:rFonts w:ascii="Arial" w:hAnsi="Arial" w:cs="Arial"/>
                <w:sz w:val="24"/>
                <w:szCs w:val="24"/>
              </w:rPr>
            </w:pPr>
            <w:r>
              <w:rPr>
                <w:rFonts w:ascii="Arial" w:hAnsi="Arial" w:cs="Arial"/>
                <w:sz w:val="24"/>
                <w:szCs w:val="24"/>
              </w:rPr>
              <w:t xml:space="preserve">Let them know that the object will be to present their findings to others in the class at the end of the investigation. </w:t>
            </w:r>
          </w:p>
          <w:p w14:paraId="7F309DF6" w14:textId="77777777" w:rsidR="00710A78" w:rsidRPr="00773D9F" w:rsidRDefault="00710A78" w:rsidP="00710A78">
            <w:pPr>
              <w:pStyle w:val="MediumGrid2"/>
              <w:numPr>
                <w:ilvl w:val="0"/>
                <w:numId w:val="22"/>
              </w:numPr>
              <w:spacing w:before="60" w:after="60"/>
              <w:rPr>
                <w:rFonts w:ascii="Arial" w:hAnsi="Arial" w:cs="Arial"/>
                <w:sz w:val="24"/>
                <w:szCs w:val="24"/>
              </w:rPr>
            </w:pPr>
            <w:r>
              <w:rPr>
                <w:rFonts w:ascii="Arial" w:hAnsi="Arial" w:cs="Arial"/>
                <w:sz w:val="24"/>
                <w:szCs w:val="24"/>
              </w:rPr>
              <w:t>Examples of good questions are: ‘What part did religious beliefs play in ending the Atlantic slave-trade?’ ‘What lessons for Christians today are there in the story of the Atlantic slave-trade?’ ‘What is the best Christian approach to the memory of Edward Colston?’</w:t>
            </w:r>
          </w:p>
        </w:tc>
      </w:tr>
      <w:tr w:rsidR="00710A78" w:rsidRPr="007F0BAD" w14:paraId="1AC651C0" w14:textId="77777777">
        <w:trPr>
          <w:jc w:val="center"/>
        </w:trPr>
        <w:tc>
          <w:tcPr>
            <w:tcW w:w="15480" w:type="dxa"/>
          </w:tcPr>
          <w:p w14:paraId="451FB7DC" w14:textId="515982AC" w:rsidR="00710A78" w:rsidRDefault="00710A78" w:rsidP="00710A78">
            <w:pPr>
              <w:spacing w:before="60" w:after="60"/>
              <w:rPr>
                <w:rFonts w:ascii="Arial" w:hAnsi="Arial" w:cs="Arial"/>
                <w:b/>
              </w:rPr>
            </w:pPr>
            <w:r w:rsidRPr="00ED70E8">
              <w:rPr>
                <w:rFonts w:ascii="Arial" w:hAnsi="Arial" w:cs="Arial"/>
                <w:b/>
              </w:rPr>
              <w:t>Step 2</w:t>
            </w:r>
            <w:r>
              <w:rPr>
                <w:rFonts w:ascii="Arial" w:hAnsi="Arial" w:cs="Arial"/>
                <w:b/>
              </w:rPr>
              <w:t>:</w:t>
            </w:r>
            <w:r w:rsidRPr="00ED70E8">
              <w:rPr>
                <w:rFonts w:ascii="Arial" w:hAnsi="Arial" w:cs="Arial"/>
                <w:b/>
              </w:rPr>
              <w:t xml:space="preserve"> Investigation (Lesson 2</w:t>
            </w:r>
            <w:r>
              <w:rPr>
                <w:rFonts w:ascii="Arial" w:hAnsi="Arial" w:cs="Arial"/>
                <w:b/>
              </w:rPr>
              <w:t xml:space="preserve"> and 3 +) </w:t>
            </w:r>
          </w:p>
          <w:p w14:paraId="6CDD5513" w14:textId="77777777" w:rsidR="00710A78" w:rsidRDefault="00710A78" w:rsidP="00710A78">
            <w:pPr>
              <w:numPr>
                <w:ilvl w:val="0"/>
                <w:numId w:val="24"/>
              </w:numPr>
              <w:spacing w:before="60" w:after="60"/>
              <w:rPr>
                <w:rFonts w:ascii="Arial" w:hAnsi="Arial" w:cs="Arial"/>
              </w:rPr>
            </w:pPr>
            <w:r>
              <w:rPr>
                <w:rFonts w:ascii="Arial" w:hAnsi="Arial" w:cs="Arial"/>
              </w:rPr>
              <w:t>Remind the students about their thoughts on ‘freedom’ and ‘slavery’, and ask them to consider some further ideas: ‘power’, ‘racism’, ‘exploitation’ and ‘dehumanisation’.</w:t>
            </w:r>
          </w:p>
          <w:p w14:paraId="0215B829" w14:textId="03AB8E06" w:rsidR="00710A78" w:rsidRDefault="00710A78" w:rsidP="00710A78">
            <w:pPr>
              <w:numPr>
                <w:ilvl w:val="0"/>
                <w:numId w:val="24"/>
              </w:numPr>
              <w:spacing w:before="60" w:after="60"/>
              <w:rPr>
                <w:rFonts w:ascii="Arial" w:hAnsi="Arial" w:cs="Arial"/>
              </w:rPr>
            </w:pPr>
            <w:r>
              <w:rPr>
                <w:rFonts w:ascii="Arial" w:hAnsi="Arial" w:cs="Arial"/>
              </w:rPr>
              <w:t>Get some feedback and then supply the small groups with the ‘</w:t>
            </w:r>
            <w:r w:rsidR="005B0098">
              <w:rPr>
                <w:rFonts w:ascii="Arial" w:hAnsi="Arial" w:cs="Arial"/>
              </w:rPr>
              <w:t>Bristol &amp; The Slave Trade</w:t>
            </w:r>
            <w:r>
              <w:rPr>
                <w:rFonts w:ascii="Arial" w:hAnsi="Arial" w:cs="Arial"/>
              </w:rPr>
              <w:t>’ resource</w:t>
            </w:r>
            <w:r w:rsidR="00993F96">
              <w:rPr>
                <w:rFonts w:ascii="Arial" w:hAnsi="Arial" w:cs="Arial"/>
              </w:rPr>
              <w:t>s</w:t>
            </w:r>
            <w:r w:rsidR="005B0098">
              <w:rPr>
                <w:rFonts w:ascii="Arial" w:hAnsi="Arial" w:cs="Arial"/>
              </w:rPr>
              <w:t xml:space="preserve">: </w:t>
            </w:r>
            <w:hyperlink r:id="rId11" w:history="1">
              <w:r w:rsidR="005B0098" w:rsidRPr="00F25EC0">
                <w:rPr>
                  <w:rStyle w:val="Hyperlink"/>
                  <w:rFonts w:ascii="Arial" w:hAnsi="Arial" w:cs="Arial"/>
                </w:rPr>
                <w:t>Resource 1</w:t>
              </w:r>
            </w:hyperlink>
            <w:r w:rsidR="005B0098">
              <w:rPr>
                <w:rFonts w:ascii="Arial" w:hAnsi="Arial" w:cs="Arial"/>
              </w:rPr>
              <w:t xml:space="preserve">; </w:t>
            </w:r>
            <w:hyperlink r:id="rId12" w:history="1">
              <w:r w:rsidR="005B0098" w:rsidRPr="00F25EC0">
                <w:rPr>
                  <w:rStyle w:val="Hyperlink"/>
                  <w:rFonts w:ascii="Arial" w:hAnsi="Arial" w:cs="Arial"/>
                </w:rPr>
                <w:t>Resource 2</w:t>
              </w:r>
            </w:hyperlink>
            <w:bookmarkStart w:id="0" w:name="_GoBack"/>
            <w:bookmarkEnd w:id="0"/>
            <w:r>
              <w:rPr>
                <w:rFonts w:ascii="Arial" w:hAnsi="Arial" w:cs="Arial"/>
              </w:rPr>
              <w:t>.</w:t>
            </w:r>
          </w:p>
          <w:p w14:paraId="1646B2EC" w14:textId="77777777" w:rsidR="00710A78" w:rsidRDefault="00710A78" w:rsidP="00710A78">
            <w:pPr>
              <w:numPr>
                <w:ilvl w:val="0"/>
                <w:numId w:val="24"/>
              </w:numPr>
              <w:spacing w:before="60" w:after="60"/>
              <w:rPr>
                <w:rFonts w:ascii="Arial" w:hAnsi="Arial" w:cs="Arial"/>
              </w:rPr>
            </w:pPr>
            <w:r>
              <w:rPr>
                <w:rFonts w:ascii="Arial" w:hAnsi="Arial" w:cs="Arial"/>
              </w:rPr>
              <w:t>Remind them of the question(s) they had started with for their investigations and ask them to bear those in mind as they follow up the links in the resource</w:t>
            </w:r>
            <w:r w:rsidR="00993F96">
              <w:rPr>
                <w:rFonts w:ascii="Arial" w:hAnsi="Arial" w:cs="Arial"/>
              </w:rPr>
              <w:t>s</w:t>
            </w:r>
            <w:r>
              <w:rPr>
                <w:rFonts w:ascii="Arial" w:hAnsi="Arial" w:cs="Arial"/>
              </w:rPr>
              <w:t xml:space="preserve"> and jot down their initial answers to the set questions.</w:t>
            </w:r>
          </w:p>
          <w:p w14:paraId="314AB9CA" w14:textId="77777777" w:rsidR="00710A78" w:rsidRPr="0068285D" w:rsidRDefault="00710A78" w:rsidP="00710A78">
            <w:pPr>
              <w:numPr>
                <w:ilvl w:val="0"/>
                <w:numId w:val="24"/>
              </w:numPr>
              <w:spacing w:before="60" w:after="60"/>
              <w:rPr>
                <w:rFonts w:ascii="Arial" w:hAnsi="Arial" w:cs="Arial"/>
              </w:rPr>
            </w:pPr>
            <w:r>
              <w:rPr>
                <w:rFonts w:ascii="Arial" w:hAnsi="Arial" w:cs="Arial"/>
              </w:rPr>
              <w:t>Monitor their progress exploring the lives and actions of Edward Colston, Hannah More and John Wesley encouraging the groups to think about how they will present their findings and their conclusions.</w:t>
            </w:r>
          </w:p>
        </w:tc>
      </w:tr>
      <w:tr w:rsidR="00710A78" w:rsidRPr="007F0BAD" w14:paraId="3D958C75" w14:textId="77777777">
        <w:trPr>
          <w:jc w:val="center"/>
        </w:trPr>
        <w:tc>
          <w:tcPr>
            <w:tcW w:w="15480" w:type="dxa"/>
          </w:tcPr>
          <w:p w14:paraId="453B04A6" w14:textId="77777777" w:rsidR="00710A78" w:rsidRDefault="00710A78" w:rsidP="00710A78">
            <w:pPr>
              <w:spacing w:before="60" w:after="60"/>
              <w:rPr>
                <w:rFonts w:ascii="Arial" w:hAnsi="Arial" w:cs="Arial"/>
                <w:b/>
              </w:rPr>
            </w:pPr>
            <w:r>
              <w:rPr>
                <w:rFonts w:ascii="Arial" w:hAnsi="Arial" w:cs="Arial"/>
                <w:b/>
              </w:rPr>
              <w:t>Step 3: Response and Action (Lesson 4+</w:t>
            </w:r>
            <w:proofErr w:type="gramStart"/>
            <w:r>
              <w:rPr>
                <w:rFonts w:ascii="Arial" w:hAnsi="Arial" w:cs="Arial"/>
                <w:b/>
              </w:rPr>
              <w:t>5 )</w:t>
            </w:r>
            <w:proofErr w:type="gramEnd"/>
            <w:r>
              <w:rPr>
                <w:rFonts w:ascii="Arial" w:hAnsi="Arial" w:cs="Arial"/>
                <w:b/>
              </w:rPr>
              <w:t xml:space="preserve"> </w:t>
            </w:r>
          </w:p>
          <w:p w14:paraId="042E1C3D" w14:textId="77777777" w:rsidR="00710A78" w:rsidRDefault="00710A78" w:rsidP="00710A78">
            <w:pPr>
              <w:numPr>
                <w:ilvl w:val="0"/>
                <w:numId w:val="25"/>
              </w:numPr>
              <w:spacing w:before="60" w:after="60"/>
              <w:rPr>
                <w:rFonts w:ascii="Arial" w:hAnsi="Arial" w:cs="Arial"/>
              </w:rPr>
            </w:pPr>
            <w:r>
              <w:rPr>
                <w:rFonts w:ascii="Arial" w:hAnsi="Arial" w:cs="Arial"/>
              </w:rPr>
              <w:t>Encourage the students to consider the arguments about Colston, about Christian and other ‘worldview’ perspectives and to read the poems by Edson Burton.</w:t>
            </w:r>
          </w:p>
          <w:p w14:paraId="77FE1205" w14:textId="77777777" w:rsidR="00710A78" w:rsidRDefault="00710A78" w:rsidP="00710A78">
            <w:pPr>
              <w:numPr>
                <w:ilvl w:val="0"/>
                <w:numId w:val="25"/>
              </w:numPr>
              <w:spacing w:before="60" w:after="60"/>
              <w:rPr>
                <w:rFonts w:ascii="Arial" w:hAnsi="Arial" w:cs="Arial"/>
              </w:rPr>
            </w:pPr>
            <w:r>
              <w:rPr>
                <w:rFonts w:ascii="Arial" w:hAnsi="Arial" w:cs="Arial"/>
              </w:rPr>
              <w:t>Move the students onto their presentations and provide them with any materials they need to put their ideas together in a coherent form, e.g., flip-chart paper or electronic equipment for a digital presentation.</w:t>
            </w:r>
          </w:p>
          <w:p w14:paraId="69063D0E" w14:textId="77777777" w:rsidR="00710A78" w:rsidRDefault="00710A78" w:rsidP="00710A78">
            <w:pPr>
              <w:numPr>
                <w:ilvl w:val="0"/>
                <w:numId w:val="25"/>
              </w:numPr>
              <w:spacing w:before="60" w:after="60"/>
              <w:rPr>
                <w:rFonts w:ascii="Arial" w:hAnsi="Arial" w:cs="Arial"/>
              </w:rPr>
            </w:pPr>
            <w:r>
              <w:rPr>
                <w:rFonts w:ascii="Arial" w:hAnsi="Arial" w:cs="Arial"/>
              </w:rPr>
              <w:lastRenderedPageBreak/>
              <w:t>Monitor their progress, encouraging to remember (a) their key question and (b) the key and supplementary questions of this unit.</w:t>
            </w:r>
          </w:p>
          <w:p w14:paraId="2F612A03" w14:textId="77777777" w:rsidR="00710A78" w:rsidRPr="00B070D7" w:rsidRDefault="00710A78" w:rsidP="00710A78">
            <w:pPr>
              <w:numPr>
                <w:ilvl w:val="0"/>
                <w:numId w:val="25"/>
              </w:numPr>
              <w:spacing w:before="60" w:after="60"/>
              <w:rPr>
                <w:rFonts w:ascii="Arial" w:hAnsi="Arial" w:cs="Arial"/>
              </w:rPr>
            </w:pPr>
            <w:r>
              <w:rPr>
                <w:rFonts w:ascii="Arial" w:hAnsi="Arial" w:cs="Arial"/>
              </w:rPr>
              <w:t xml:space="preserve">Note the contribution being made by each </w:t>
            </w:r>
            <w:proofErr w:type="gramStart"/>
            <w:r>
              <w:rPr>
                <w:rFonts w:ascii="Arial" w:hAnsi="Arial" w:cs="Arial"/>
              </w:rPr>
              <w:t>students</w:t>
            </w:r>
            <w:proofErr w:type="gramEnd"/>
            <w:r>
              <w:rPr>
                <w:rFonts w:ascii="Arial" w:hAnsi="Arial" w:cs="Arial"/>
              </w:rPr>
              <w:t xml:space="preserve"> to the overall presentation.</w:t>
            </w:r>
          </w:p>
        </w:tc>
      </w:tr>
      <w:tr w:rsidR="00710A78" w:rsidRPr="007F0BAD" w14:paraId="5DF3FDD3" w14:textId="77777777">
        <w:trPr>
          <w:jc w:val="center"/>
        </w:trPr>
        <w:tc>
          <w:tcPr>
            <w:tcW w:w="15480" w:type="dxa"/>
          </w:tcPr>
          <w:p w14:paraId="2D3A3667" w14:textId="77777777" w:rsidR="00710A78" w:rsidRDefault="00710A78" w:rsidP="00710A78">
            <w:pPr>
              <w:spacing w:before="60" w:after="60"/>
              <w:rPr>
                <w:rFonts w:ascii="Arial" w:hAnsi="Arial" w:cs="Arial"/>
                <w:b/>
              </w:rPr>
            </w:pPr>
            <w:r>
              <w:rPr>
                <w:rFonts w:ascii="Arial" w:hAnsi="Arial" w:cs="Arial"/>
                <w:b/>
              </w:rPr>
              <w:t>Step 4</w:t>
            </w:r>
            <w:r w:rsidR="004F0975">
              <w:rPr>
                <w:rFonts w:ascii="Arial" w:hAnsi="Arial" w:cs="Arial"/>
                <w:b/>
              </w:rPr>
              <w:t>:</w:t>
            </w:r>
            <w:r>
              <w:rPr>
                <w:rFonts w:ascii="Arial" w:hAnsi="Arial" w:cs="Arial"/>
                <w:b/>
              </w:rPr>
              <w:t xml:space="preserve"> Summary and Assessment of learning</w:t>
            </w:r>
          </w:p>
          <w:p w14:paraId="2D45D55A" w14:textId="77777777" w:rsidR="00710A78" w:rsidRDefault="00710A78" w:rsidP="00710A78">
            <w:pPr>
              <w:numPr>
                <w:ilvl w:val="0"/>
                <w:numId w:val="26"/>
              </w:numPr>
              <w:spacing w:before="60" w:after="60"/>
              <w:rPr>
                <w:rFonts w:ascii="Arial" w:hAnsi="Arial" w:cs="Arial"/>
              </w:rPr>
            </w:pPr>
            <w:r>
              <w:rPr>
                <w:rFonts w:ascii="Arial" w:hAnsi="Arial" w:cs="Arial"/>
              </w:rPr>
              <w:t>Provide an opportunity for each group to present their findings and for brief feedback from members of other groups.</w:t>
            </w:r>
          </w:p>
          <w:p w14:paraId="6B169F8E" w14:textId="77777777" w:rsidR="00710A78" w:rsidRPr="0068285D" w:rsidRDefault="00710A78" w:rsidP="00710A78">
            <w:pPr>
              <w:numPr>
                <w:ilvl w:val="0"/>
                <w:numId w:val="26"/>
              </w:numPr>
              <w:spacing w:before="60" w:after="60"/>
              <w:rPr>
                <w:rFonts w:ascii="Arial" w:hAnsi="Arial" w:cs="Arial"/>
              </w:rPr>
            </w:pPr>
            <w:r>
              <w:rPr>
                <w:rFonts w:ascii="Arial" w:hAnsi="Arial" w:cs="Arial"/>
              </w:rPr>
              <w:t>Make an assessment of each students’ contribution according to the learning outcomes and expectations listed above.</w:t>
            </w:r>
          </w:p>
        </w:tc>
      </w:tr>
      <w:tr w:rsidR="00A30430" w:rsidRPr="00107D2E" w14:paraId="2C3595B8" w14:textId="77777777">
        <w:trPr>
          <w:jc w:val="center"/>
        </w:trPr>
        <w:tc>
          <w:tcPr>
            <w:tcW w:w="15480" w:type="dxa"/>
          </w:tcPr>
          <w:p w14:paraId="745D6F93" w14:textId="77777777" w:rsidR="00A30430" w:rsidRPr="00107D2E" w:rsidRDefault="00A30430" w:rsidP="00710A78">
            <w:pPr>
              <w:spacing w:before="60" w:after="60"/>
              <w:rPr>
                <w:rFonts w:ascii="Arial" w:hAnsi="Arial"/>
                <w:b/>
              </w:rPr>
            </w:pPr>
            <w:r w:rsidRPr="00107D2E">
              <w:rPr>
                <w:rFonts w:ascii="Arial" w:hAnsi="Arial" w:cs="Arial"/>
                <w:b/>
              </w:rPr>
              <w:t>S</w:t>
            </w:r>
            <w:r w:rsidRPr="00107D2E">
              <w:rPr>
                <w:rFonts w:ascii="Arial" w:hAnsi="Arial"/>
                <w:b/>
              </w:rPr>
              <w:t>tep 5: Extension</w:t>
            </w:r>
            <w:r w:rsidR="00C019F9" w:rsidRPr="00107D2E">
              <w:rPr>
                <w:rFonts w:ascii="Arial" w:hAnsi="Arial"/>
                <w:b/>
              </w:rPr>
              <w:t xml:space="preserve"> activities</w:t>
            </w:r>
          </w:p>
          <w:p w14:paraId="3F8E5822" w14:textId="77777777" w:rsidR="000707DB" w:rsidRPr="00107D2E" w:rsidRDefault="00C019F9" w:rsidP="000707DB">
            <w:pPr>
              <w:numPr>
                <w:ilvl w:val="0"/>
                <w:numId w:val="30"/>
              </w:numPr>
              <w:spacing w:before="60" w:after="60"/>
              <w:rPr>
                <w:rFonts w:ascii="Arial" w:hAnsi="Arial" w:cs="Arial"/>
              </w:rPr>
            </w:pPr>
            <w:r w:rsidRPr="00107D2E">
              <w:rPr>
                <w:rFonts w:ascii="Arial" w:hAnsi="Arial" w:cs="Arial"/>
              </w:rPr>
              <w:t>Ask</w:t>
            </w:r>
            <w:r w:rsidR="00993F96" w:rsidRPr="00107D2E">
              <w:rPr>
                <w:rFonts w:ascii="Arial" w:hAnsi="Arial" w:cs="Arial"/>
              </w:rPr>
              <w:t xml:space="preserve"> the students to </w:t>
            </w:r>
            <w:r w:rsidRPr="00107D2E">
              <w:rPr>
                <w:rFonts w:ascii="Arial" w:hAnsi="Arial" w:cs="Arial"/>
              </w:rPr>
              <w:t>find</w:t>
            </w:r>
            <w:r w:rsidR="00993F96" w:rsidRPr="00107D2E">
              <w:rPr>
                <w:rFonts w:ascii="Arial" w:hAnsi="Arial" w:cs="Arial"/>
              </w:rPr>
              <w:t xml:space="preserve"> out about other </w:t>
            </w:r>
            <w:r w:rsidRPr="00107D2E">
              <w:rPr>
                <w:rFonts w:ascii="Arial" w:hAnsi="Arial" w:cs="Arial"/>
              </w:rPr>
              <w:t xml:space="preserve">Bristol </w:t>
            </w:r>
            <w:r w:rsidR="00993F96" w:rsidRPr="00107D2E">
              <w:rPr>
                <w:rFonts w:ascii="Arial" w:hAnsi="Arial" w:cs="Arial"/>
              </w:rPr>
              <w:t>groups that campaigned against slavery. See, e</w:t>
            </w:r>
            <w:r w:rsidRPr="00107D2E">
              <w:rPr>
                <w:rFonts w:ascii="Arial" w:hAnsi="Arial" w:cs="Arial"/>
              </w:rPr>
              <w:t>.</w:t>
            </w:r>
            <w:r w:rsidR="00993F96" w:rsidRPr="00107D2E">
              <w:rPr>
                <w:rFonts w:ascii="Arial" w:hAnsi="Arial" w:cs="Arial"/>
              </w:rPr>
              <w:t>g</w:t>
            </w:r>
            <w:r w:rsidRPr="00107D2E">
              <w:rPr>
                <w:rFonts w:ascii="Arial" w:hAnsi="Arial" w:cs="Arial"/>
              </w:rPr>
              <w:t xml:space="preserve">. </w:t>
            </w:r>
            <w:hyperlink r:id="rId13" w:history="1">
              <w:r w:rsidR="0091123E">
                <w:rPr>
                  <w:rStyle w:val="Hyperlink"/>
                  <w:rFonts w:ascii="Arial" w:hAnsi="Arial" w:cs="Arial"/>
                </w:rPr>
                <w:t>www.discoveringbristol.org.uk/slavery/against-slavery/campaign-against-slave-trade/campaigners/bristol-campaign/</w:t>
              </w:r>
            </w:hyperlink>
            <w:r w:rsidRPr="00107D2E">
              <w:rPr>
                <w:rFonts w:ascii="Arial" w:hAnsi="Arial" w:cs="Arial"/>
              </w:rPr>
              <w:t xml:space="preserve">  </w:t>
            </w:r>
            <w:r w:rsidRPr="00107D2E">
              <w:rPr>
                <w:rFonts w:ascii="Arial" w:hAnsi="Arial" w:cs="Arial"/>
              </w:rPr>
              <w:fldChar w:fldCharType="begin"/>
            </w:r>
            <w:r w:rsidR="0091123E">
              <w:rPr>
                <w:rFonts w:ascii="Arial" w:hAnsi="Arial" w:cs="Arial"/>
              </w:rPr>
              <w:instrText>HYPERLINK "http://www.bbc.co.uk/bristol/content/articles/2007/03/16/abolition_walk_feature.shtml"</w:instrText>
            </w:r>
            <w:r w:rsidR="0091123E" w:rsidRPr="00107D2E">
              <w:rPr>
                <w:rFonts w:ascii="Arial" w:hAnsi="Arial" w:cs="Arial"/>
              </w:rPr>
            </w:r>
            <w:r w:rsidRPr="00107D2E">
              <w:rPr>
                <w:rFonts w:ascii="Arial" w:hAnsi="Arial" w:cs="Arial"/>
              </w:rPr>
              <w:fldChar w:fldCharType="separate"/>
            </w:r>
            <w:r w:rsidR="0091123E">
              <w:rPr>
                <w:rStyle w:val="Hyperlink"/>
                <w:rFonts w:ascii="Arial" w:hAnsi="Arial" w:cs="Arial"/>
              </w:rPr>
              <w:t>www.bbc.co.uk/bristol/content/articles/2007/03/16/abolition_walk_feature.shtml</w:t>
            </w:r>
            <w:r w:rsidRPr="00107D2E">
              <w:rPr>
                <w:rFonts w:ascii="Arial" w:hAnsi="Arial" w:cs="Arial"/>
              </w:rPr>
              <w:fldChar w:fldCharType="end"/>
            </w:r>
            <w:r w:rsidRPr="00107D2E">
              <w:rPr>
                <w:rFonts w:ascii="Arial" w:hAnsi="Arial" w:cs="Arial"/>
              </w:rPr>
              <w:t xml:space="preserve"> </w:t>
            </w:r>
            <w:r w:rsidR="00993F96" w:rsidRPr="00107D2E">
              <w:rPr>
                <w:rFonts w:ascii="Arial" w:hAnsi="Arial" w:cs="Arial"/>
              </w:rPr>
              <w:t xml:space="preserve"> </w:t>
            </w:r>
            <w:hyperlink r:id="rId14" w:history="1">
              <w:r w:rsidRPr="00107D2E">
                <w:rPr>
                  <w:rStyle w:val="Hyperlink"/>
                  <w:rFonts w:ascii="Arial" w:hAnsi="Arial" w:cs="Arial"/>
                </w:rPr>
                <w:t>http://abolition.e2bn.org/campaign_17.html</w:t>
              </w:r>
            </w:hyperlink>
            <w:r w:rsidRPr="00107D2E">
              <w:rPr>
                <w:rFonts w:ascii="Arial" w:hAnsi="Arial" w:cs="Arial"/>
              </w:rPr>
              <w:t xml:space="preserve"> </w:t>
            </w:r>
            <w:hyperlink r:id="rId15" w:history="1">
              <w:r w:rsidR="0091123E">
                <w:rPr>
                  <w:rStyle w:val="Hyperlink"/>
                  <w:rFonts w:ascii="Arial" w:hAnsi="Arial" w:cs="Arial"/>
                </w:rPr>
                <w:t>humanities.uwe.ac.uk/</w:t>
              </w:r>
              <w:proofErr w:type="spellStart"/>
              <w:r w:rsidR="0091123E">
                <w:rPr>
                  <w:rStyle w:val="Hyperlink"/>
                  <w:rFonts w:ascii="Arial" w:hAnsi="Arial" w:cs="Arial"/>
                </w:rPr>
                <w:t>bhr</w:t>
              </w:r>
              <w:proofErr w:type="spellEnd"/>
              <w:r w:rsidR="0091123E">
                <w:rPr>
                  <w:rStyle w:val="Hyperlink"/>
                  <w:rFonts w:ascii="Arial" w:hAnsi="Arial" w:cs="Arial"/>
                </w:rPr>
                <w:t>/Main/</w:t>
              </w:r>
              <w:proofErr w:type="spellStart"/>
              <w:r w:rsidR="0091123E">
                <w:rPr>
                  <w:rStyle w:val="Hyperlink"/>
                  <w:rFonts w:ascii="Arial" w:hAnsi="Arial" w:cs="Arial"/>
                </w:rPr>
                <w:t>slavetrade</w:t>
              </w:r>
              <w:proofErr w:type="spellEnd"/>
              <w:r w:rsidR="0091123E">
                <w:rPr>
                  <w:rStyle w:val="Hyperlink"/>
                  <w:rFonts w:ascii="Arial" w:hAnsi="Arial" w:cs="Arial"/>
                </w:rPr>
                <w:t>/antislavery.htm</w:t>
              </w:r>
            </w:hyperlink>
            <w:r w:rsidRPr="00107D2E">
              <w:rPr>
                <w:rFonts w:ascii="Arial" w:hAnsi="Arial" w:cs="Arial"/>
              </w:rPr>
              <w:t xml:space="preserve"> </w:t>
            </w:r>
          </w:p>
          <w:p w14:paraId="52D7E266" w14:textId="77777777" w:rsidR="004F0975" w:rsidRPr="00107D2E" w:rsidRDefault="00C019F9" w:rsidP="000707DB">
            <w:pPr>
              <w:numPr>
                <w:ilvl w:val="0"/>
                <w:numId w:val="30"/>
              </w:numPr>
              <w:spacing w:before="60" w:after="60"/>
              <w:rPr>
                <w:rFonts w:ascii="Arial" w:hAnsi="Arial" w:cs="Arial"/>
              </w:rPr>
            </w:pPr>
            <w:r w:rsidRPr="00107D2E">
              <w:rPr>
                <w:rFonts w:ascii="Arial" w:hAnsi="Arial" w:cs="Arial"/>
              </w:rPr>
              <w:t xml:space="preserve">Encourage the students to supplement their investigations by considering the experience of the slaves themselves as they were removed from their homes in Africa to the ‘New World’ of the Americas. </w:t>
            </w:r>
            <w:r w:rsidR="006712EC" w:rsidRPr="00107D2E">
              <w:rPr>
                <w:rFonts w:ascii="Arial" w:hAnsi="Arial" w:cs="Arial"/>
              </w:rPr>
              <w:t xml:space="preserve">Ask them to begin to reflect on the idea that ‘black history is everyone’s history’. This is a huge topic, but students could begin </w:t>
            </w:r>
            <w:r w:rsidR="00905B33" w:rsidRPr="00107D2E">
              <w:rPr>
                <w:rFonts w:ascii="Arial" w:hAnsi="Arial" w:cs="Arial"/>
              </w:rPr>
              <w:t>by</w:t>
            </w:r>
            <w:r w:rsidR="006712EC" w:rsidRPr="00107D2E">
              <w:rPr>
                <w:rFonts w:ascii="Arial" w:hAnsi="Arial" w:cs="Arial"/>
              </w:rPr>
              <w:t xml:space="preserve"> explor</w:t>
            </w:r>
            <w:r w:rsidR="00905B33" w:rsidRPr="00107D2E">
              <w:rPr>
                <w:rFonts w:ascii="Arial" w:hAnsi="Arial" w:cs="Arial"/>
              </w:rPr>
              <w:t xml:space="preserve">ing the resources at the International Slavery Museum:   </w:t>
            </w:r>
            <w:hyperlink r:id="rId16" w:history="1">
              <w:r w:rsidR="0091123E">
                <w:rPr>
                  <w:rStyle w:val="Hyperlink"/>
                  <w:rFonts w:ascii="Arial" w:hAnsi="Arial" w:cs="Arial"/>
                </w:rPr>
                <w:t>www.liverpoolmuseums.org.uk/ism/slavery/europe/legacy.aspx</w:t>
              </w:r>
            </w:hyperlink>
            <w:r w:rsidR="00905B33" w:rsidRPr="00107D2E">
              <w:rPr>
                <w:rFonts w:ascii="Arial" w:hAnsi="Arial" w:cs="Arial"/>
              </w:rPr>
              <w:t xml:space="preserve"> </w:t>
            </w:r>
          </w:p>
          <w:p w14:paraId="3F1538EC" w14:textId="77777777" w:rsidR="00905B33" w:rsidRPr="00107D2E" w:rsidRDefault="00107D2E" w:rsidP="000707DB">
            <w:pPr>
              <w:numPr>
                <w:ilvl w:val="0"/>
                <w:numId w:val="30"/>
              </w:numPr>
              <w:spacing w:before="60" w:after="60"/>
              <w:rPr>
                <w:rFonts w:ascii="Arial" w:hAnsi="Arial" w:cs="Arial"/>
              </w:rPr>
            </w:pPr>
            <w:r>
              <w:rPr>
                <w:rFonts w:ascii="Arial" w:hAnsi="Arial" w:cs="Arial"/>
              </w:rPr>
              <w:t xml:space="preserve">In exploring the positive contribution of black religious communities to modern British public life, students could begin with the parts played by The Kingdom Choir and Bishop Michael Curry at the wedding of Prince Harry and Megan Markel in May 2018. </w:t>
            </w:r>
            <w:r w:rsidR="00DC0B02">
              <w:rPr>
                <w:rFonts w:ascii="Arial" w:hAnsi="Arial" w:cs="Arial"/>
              </w:rPr>
              <w:t xml:space="preserve">This could be followed up by asking: </w:t>
            </w:r>
            <w:r>
              <w:rPr>
                <w:rFonts w:ascii="Arial" w:hAnsi="Arial" w:cs="Arial"/>
              </w:rPr>
              <w:t xml:space="preserve">What part do black-majority Christian church communities play in British life? See, </w:t>
            </w:r>
            <w:r w:rsidR="0091123E">
              <w:rPr>
                <w:rFonts w:ascii="Arial" w:hAnsi="Arial" w:cs="Arial"/>
              </w:rPr>
              <w:t>e.g.</w:t>
            </w:r>
            <w:r>
              <w:rPr>
                <w:rFonts w:ascii="Arial" w:hAnsi="Arial" w:cs="Arial"/>
              </w:rPr>
              <w:t xml:space="preserve"> Dr Joe </w:t>
            </w:r>
            <w:proofErr w:type="spellStart"/>
            <w:r>
              <w:rPr>
                <w:rFonts w:ascii="Arial" w:hAnsi="Arial" w:cs="Arial"/>
              </w:rPr>
              <w:t>Aldred</w:t>
            </w:r>
            <w:r w:rsidR="0091123E">
              <w:rPr>
                <w:rFonts w:ascii="Arial" w:hAnsi="Arial" w:cs="Arial"/>
              </w:rPr>
              <w:t>’s</w:t>
            </w:r>
            <w:proofErr w:type="spellEnd"/>
            <w:r w:rsidR="0091123E">
              <w:rPr>
                <w:rFonts w:ascii="Arial" w:hAnsi="Arial" w:cs="Arial"/>
              </w:rPr>
              <w:t xml:space="preserve"> 2007 address to the University of Birmingham: </w:t>
            </w:r>
            <w:hyperlink r:id="rId17" w:history="1">
              <w:r w:rsidR="0091123E">
                <w:rPr>
                  <w:rStyle w:val="Hyperlink"/>
                  <w:rFonts w:ascii="Arial" w:hAnsi="Arial" w:cs="Arial"/>
                </w:rPr>
                <w:t>www.cte.org.uk/Groups/236173/Home/Resources/Pentecostal_and_Multicultural/Black_Church_in/Black_Church_in.aspx</w:t>
              </w:r>
            </w:hyperlink>
            <w:r w:rsidR="0091123E">
              <w:rPr>
                <w:rFonts w:ascii="Arial" w:hAnsi="Arial" w:cs="Arial"/>
              </w:rPr>
              <w:t xml:space="preserve"> </w:t>
            </w:r>
          </w:p>
        </w:tc>
      </w:tr>
    </w:tbl>
    <w:p w14:paraId="1EBD8179" w14:textId="77777777" w:rsidR="00710A78" w:rsidRPr="00940930" w:rsidRDefault="00710A78" w:rsidP="00710A78">
      <w:pPr>
        <w:tabs>
          <w:tab w:val="left" w:pos="1047"/>
        </w:tabs>
        <w:rPr>
          <w:rFonts w:ascii="Arial" w:hAnsi="Arial"/>
        </w:rPr>
      </w:pPr>
      <w:r w:rsidRPr="00940930">
        <w:rPr>
          <w:rFonts w:ascii="Arial" w:hAnsi="Arial"/>
        </w:rPr>
        <w:t xml:space="preserve"> </w:t>
      </w:r>
    </w:p>
    <w:sectPr w:rsidR="00710A78" w:rsidRPr="00940930" w:rsidSect="00710A78">
      <w:footerReference w:type="even" r:id="rId18"/>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A1F3" w14:textId="77777777" w:rsidR="00060146" w:rsidRDefault="00060146" w:rsidP="00710A78">
      <w:r>
        <w:separator/>
      </w:r>
    </w:p>
  </w:endnote>
  <w:endnote w:type="continuationSeparator" w:id="0">
    <w:p w14:paraId="166BF335" w14:textId="77777777" w:rsidR="00060146" w:rsidRDefault="00060146" w:rsidP="0071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39A2" w14:textId="77777777" w:rsidR="00710A78" w:rsidRDefault="00710A78" w:rsidP="00710A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5D89D" w14:textId="77777777" w:rsidR="00710A78" w:rsidRDefault="00710A78" w:rsidP="00710A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2395" w14:textId="77777777" w:rsidR="00710A78" w:rsidRPr="00850350" w:rsidRDefault="00710A78" w:rsidP="00710A78">
    <w:pPr>
      <w:pStyle w:val="Footer"/>
      <w:framePr w:wrap="around" w:vAnchor="text" w:hAnchor="margin" w:xAlign="right" w:y="1"/>
      <w:rPr>
        <w:rStyle w:val="PageNumber"/>
        <w:rFonts w:ascii="Arial" w:hAnsi="Arial"/>
        <w:sz w:val="20"/>
      </w:rPr>
    </w:pPr>
    <w:r w:rsidRPr="00850350">
      <w:rPr>
        <w:rStyle w:val="PageNumber"/>
        <w:rFonts w:ascii="Arial" w:hAnsi="Arial"/>
        <w:sz w:val="20"/>
      </w:rPr>
      <w:fldChar w:fldCharType="begin"/>
    </w:r>
    <w:r w:rsidRPr="00850350">
      <w:rPr>
        <w:rStyle w:val="PageNumber"/>
        <w:rFonts w:ascii="Arial" w:hAnsi="Arial"/>
        <w:sz w:val="20"/>
      </w:rPr>
      <w:instrText xml:space="preserve">PAGE  </w:instrText>
    </w:r>
    <w:r w:rsidRPr="00850350">
      <w:rPr>
        <w:rStyle w:val="PageNumber"/>
        <w:rFonts w:ascii="Arial" w:hAnsi="Arial"/>
        <w:sz w:val="20"/>
      </w:rPr>
      <w:fldChar w:fldCharType="separate"/>
    </w:r>
    <w:r>
      <w:rPr>
        <w:rStyle w:val="PageNumber"/>
        <w:rFonts w:ascii="Arial" w:hAnsi="Arial"/>
        <w:noProof/>
        <w:sz w:val="20"/>
      </w:rPr>
      <w:t>1</w:t>
    </w:r>
    <w:r w:rsidRPr="00850350">
      <w:rPr>
        <w:rStyle w:val="PageNumber"/>
        <w:rFonts w:ascii="Arial" w:hAnsi="Arial"/>
        <w:sz w:val="20"/>
      </w:rPr>
      <w:fldChar w:fldCharType="end"/>
    </w:r>
  </w:p>
  <w:p w14:paraId="200FE7F8" w14:textId="77777777" w:rsidR="00710A78" w:rsidRPr="00850350" w:rsidRDefault="00710A78" w:rsidP="00710A78">
    <w:pPr>
      <w:pStyle w:val="Footer"/>
      <w:ind w:right="360"/>
    </w:pPr>
    <w:r>
      <w:rPr>
        <w:rFonts w:ascii="Arial" w:hAnsi="Arial"/>
        <w:sz w:val="16"/>
      </w:rPr>
      <w:t>© 2018</w:t>
    </w:r>
    <w:r w:rsidRPr="001F3E2F">
      <w:rPr>
        <w:rFonts w:ascii="Arial" w:hAnsi="Arial"/>
        <w:sz w:val="16"/>
      </w:rPr>
      <w:t xml:space="preserve"> Bath &amp; North East So</w:t>
    </w:r>
    <w:r>
      <w:rPr>
        <w:rFonts w:ascii="Arial" w:hAnsi="Arial"/>
        <w:sz w:val="16"/>
      </w:rPr>
      <w:t>merset, Bristol, North Somerset &amp;</w:t>
    </w:r>
    <w:r w:rsidRPr="001F3E2F">
      <w:rPr>
        <w:rFonts w:ascii="Arial" w:hAnsi="Arial"/>
        <w:sz w:val="16"/>
      </w:rPr>
      <w:t xml:space="preserve"> Haringey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E9EBE" w14:textId="77777777" w:rsidR="00060146" w:rsidRDefault="00060146" w:rsidP="00710A78">
      <w:r>
        <w:separator/>
      </w:r>
    </w:p>
  </w:footnote>
  <w:footnote w:type="continuationSeparator" w:id="0">
    <w:p w14:paraId="40B4532B" w14:textId="77777777" w:rsidR="00060146" w:rsidRDefault="00060146" w:rsidP="0071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7F36"/>
    <w:multiLevelType w:val="hybridMultilevel"/>
    <w:tmpl w:val="141A8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FC00BB"/>
    <w:multiLevelType w:val="hybridMultilevel"/>
    <w:tmpl w:val="4A502F22"/>
    <w:lvl w:ilvl="0" w:tplc="C9C8BBAA">
      <w:start w:val="1"/>
      <w:numFmt w:val="bullet"/>
      <w:lvlText w:val=""/>
      <w:lvlJc w:val="left"/>
      <w:pPr>
        <w:tabs>
          <w:tab w:val="num" w:pos="302"/>
        </w:tabs>
        <w:ind w:left="302" w:hanging="227"/>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4404499"/>
    <w:multiLevelType w:val="hybridMultilevel"/>
    <w:tmpl w:val="B7A01F7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1606D"/>
    <w:multiLevelType w:val="hybridMultilevel"/>
    <w:tmpl w:val="E166992E"/>
    <w:lvl w:ilvl="0" w:tplc="C914A9EA">
      <w:start w:val="1"/>
      <w:numFmt w:val="bullet"/>
      <w:lvlText w:val="•"/>
      <w:lvlJc w:val="left"/>
      <w:pPr>
        <w:tabs>
          <w:tab w:val="num" w:pos="284"/>
        </w:tabs>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B3A05"/>
    <w:multiLevelType w:val="hybridMultilevel"/>
    <w:tmpl w:val="6672B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0378B"/>
    <w:multiLevelType w:val="hybridMultilevel"/>
    <w:tmpl w:val="208A914C"/>
    <w:lvl w:ilvl="0" w:tplc="0CB27642">
      <w:start w:val="1"/>
      <w:numFmt w:val="lowerLetter"/>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45FA8"/>
    <w:multiLevelType w:val="hybridMultilevel"/>
    <w:tmpl w:val="1520E636"/>
    <w:lvl w:ilvl="0" w:tplc="C9C8BBAA">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6475"/>
    <w:multiLevelType w:val="hybridMultilevel"/>
    <w:tmpl w:val="EDA0A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E92102"/>
    <w:multiLevelType w:val="hybridMultilevel"/>
    <w:tmpl w:val="DE4ED9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477DF"/>
    <w:multiLevelType w:val="hybridMultilevel"/>
    <w:tmpl w:val="1C0AF5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819F7"/>
    <w:multiLevelType w:val="multilevel"/>
    <w:tmpl w:val="52E8E962"/>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266FDB"/>
    <w:multiLevelType w:val="hybridMultilevel"/>
    <w:tmpl w:val="D220CD3E"/>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Wingdings"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Wingdings"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Wingdings" w:hint="default"/>
      </w:rPr>
    </w:lvl>
    <w:lvl w:ilvl="8" w:tplc="08090005" w:tentative="1">
      <w:start w:val="1"/>
      <w:numFmt w:val="bullet"/>
      <w:lvlText w:val=""/>
      <w:lvlJc w:val="left"/>
      <w:pPr>
        <w:ind w:left="7035" w:hanging="360"/>
      </w:pPr>
      <w:rPr>
        <w:rFonts w:ascii="Wingdings" w:hAnsi="Wingdings" w:hint="default"/>
      </w:rPr>
    </w:lvl>
  </w:abstractNum>
  <w:abstractNum w:abstractNumId="12" w15:restartNumberingAfterBreak="0">
    <w:nsid w:val="34B70D36"/>
    <w:multiLevelType w:val="multilevel"/>
    <w:tmpl w:val="0E5C50AA"/>
    <w:lvl w:ilvl="0">
      <w:start w:val="1"/>
      <w:numFmt w:val="lowerLetter"/>
      <w:lvlText w:val="(%1)"/>
      <w:lvlJc w:val="left"/>
      <w:pPr>
        <w:tabs>
          <w:tab w:val="num" w:pos="113"/>
        </w:tabs>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Arial"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Arial"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Arial"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4" w15:restartNumberingAfterBreak="0">
    <w:nsid w:val="3AB025E2"/>
    <w:multiLevelType w:val="hybridMultilevel"/>
    <w:tmpl w:val="EEEC5FD2"/>
    <w:lvl w:ilvl="0" w:tplc="C130E04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82625"/>
    <w:multiLevelType w:val="hybridMultilevel"/>
    <w:tmpl w:val="83723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1C4957"/>
    <w:multiLevelType w:val="hybridMultilevel"/>
    <w:tmpl w:val="F9F26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A747A1"/>
    <w:multiLevelType w:val="hybridMultilevel"/>
    <w:tmpl w:val="79C85628"/>
    <w:lvl w:ilvl="0" w:tplc="29E815C6">
      <w:start w:val="1"/>
      <w:numFmt w:val="bullet"/>
      <w:lvlText w:val=""/>
      <w:lvlJc w:val="left"/>
      <w:pPr>
        <w:tabs>
          <w:tab w:val="num" w:pos="498"/>
        </w:tabs>
        <w:ind w:left="498"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73BFA"/>
    <w:multiLevelType w:val="multilevel"/>
    <w:tmpl w:val="E166992E"/>
    <w:lvl w:ilvl="0">
      <w:start w:val="1"/>
      <w:numFmt w:val="bullet"/>
      <w:lvlText w:val="•"/>
      <w:lvlJc w:val="left"/>
      <w:pPr>
        <w:tabs>
          <w:tab w:val="num" w:pos="284"/>
        </w:tabs>
        <w:ind w:left="284" w:hanging="284"/>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731959"/>
    <w:multiLevelType w:val="multilevel"/>
    <w:tmpl w:val="E3D878E0"/>
    <w:lvl w:ilvl="0">
      <w:start w:val="1"/>
      <w:numFmt w:val="lowerLetter"/>
      <w:lvlText w:val="(%1)"/>
      <w:lvlJc w:val="left"/>
      <w:pPr>
        <w:tabs>
          <w:tab w:val="num" w:pos="113"/>
        </w:tabs>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412E48"/>
    <w:multiLevelType w:val="hybridMultilevel"/>
    <w:tmpl w:val="33ACD868"/>
    <w:lvl w:ilvl="0" w:tplc="C9C8BBAA">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E26F4"/>
    <w:multiLevelType w:val="multilevel"/>
    <w:tmpl w:val="CF06C37A"/>
    <w:lvl w:ilvl="0">
      <w:start w:val="1"/>
      <w:numFmt w:val="lowerLetter"/>
      <w:lvlText w:val="(%1)"/>
      <w:lvlJc w:val="left"/>
      <w:pPr>
        <w:tabs>
          <w:tab w:val="num" w:pos="227"/>
        </w:tabs>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626862"/>
    <w:multiLevelType w:val="hybridMultilevel"/>
    <w:tmpl w:val="DFE60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720B0A"/>
    <w:multiLevelType w:val="hybridMultilevel"/>
    <w:tmpl w:val="81D4040C"/>
    <w:lvl w:ilvl="0" w:tplc="C9C8BBAA">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F5AD3"/>
    <w:multiLevelType w:val="hybridMultilevel"/>
    <w:tmpl w:val="2E96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910E5"/>
    <w:multiLevelType w:val="hybridMultilevel"/>
    <w:tmpl w:val="E3D878E0"/>
    <w:lvl w:ilvl="0" w:tplc="ED74430A">
      <w:start w:val="1"/>
      <w:numFmt w:val="lowerLetter"/>
      <w:lvlText w:val="(%1)"/>
      <w:lvlJc w:val="left"/>
      <w:pPr>
        <w:tabs>
          <w:tab w:val="num" w:pos="113"/>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13BC9"/>
    <w:multiLevelType w:val="hybridMultilevel"/>
    <w:tmpl w:val="8CC86BFA"/>
    <w:lvl w:ilvl="0" w:tplc="C9C8BBAA">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73446"/>
    <w:multiLevelType w:val="hybridMultilevel"/>
    <w:tmpl w:val="4A90E474"/>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C7D62"/>
    <w:multiLevelType w:val="hybridMultilevel"/>
    <w:tmpl w:val="BAE0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2"/>
  </w:num>
  <w:num w:numId="4">
    <w:abstractNumId w:val="17"/>
  </w:num>
  <w:num w:numId="5">
    <w:abstractNumId w:val="8"/>
  </w:num>
  <w:num w:numId="6">
    <w:abstractNumId w:val="9"/>
  </w:num>
  <w:num w:numId="7">
    <w:abstractNumId w:val="0"/>
  </w:num>
  <w:num w:numId="8">
    <w:abstractNumId w:val="7"/>
  </w:num>
  <w:num w:numId="9">
    <w:abstractNumId w:val="16"/>
  </w:num>
  <w:num w:numId="10">
    <w:abstractNumId w:val="29"/>
  </w:num>
  <w:num w:numId="11">
    <w:abstractNumId w:val="11"/>
  </w:num>
  <w:num w:numId="12">
    <w:abstractNumId w:val="25"/>
  </w:num>
  <w:num w:numId="13">
    <w:abstractNumId w:val="4"/>
  </w:num>
  <w:num w:numId="14">
    <w:abstractNumId w:val="23"/>
  </w:num>
  <w:num w:numId="15">
    <w:abstractNumId w:val="28"/>
  </w:num>
  <w:num w:numId="16">
    <w:abstractNumId w:val="13"/>
  </w:num>
  <w:num w:numId="17">
    <w:abstractNumId w:val="5"/>
  </w:num>
  <w:num w:numId="18">
    <w:abstractNumId w:val="14"/>
  </w:num>
  <w:num w:numId="19">
    <w:abstractNumId w:val="26"/>
  </w:num>
  <w:num w:numId="20">
    <w:abstractNumId w:val="21"/>
  </w:num>
  <w:num w:numId="21">
    <w:abstractNumId w:val="12"/>
  </w:num>
  <w:num w:numId="22">
    <w:abstractNumId w:val="20"/>
  </w:num>
  <w:num w:numId="23">
    <w:abstractNumId w:val="19"/>
  </w:num>
  <w:num w:numId="24">
    <w:abstractNumId w:val="1"/>
  </w:num>
  <w:num w:numId="25">
    <w:abstractNumId w:val="27"/>
  </w:num>
  <w:num w:numId="26">
    <w:abstractNumId w:val="24"/>
  </w:num>
  <w:num w:numId="27">
    <w:abstractNumId w:val="3"/>
  </w:num>
  <w:num w:numId="28">
    <w:abstractNumId w:val="10"/>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D6E"/>
    <w:rsid w:val="00060146"/>
    <w:rsid w:val="000707DB"/>
    <w:rsid w:val="00107D2E"/>
    <w:rsid w:val="004F0975"/>
    <w:rsid w:val="005B0098"/>
    <w:rsid w:val="006712EC"/>
    <w:rsid w:val="006B508A"/>
    <w:rsid w:val="00710A78"/>
    <w:rsid w:val="00855334"/>
    <w:rsid w:val="00905B33"/>
    <w:rsid w:val="0091123E"/>
    <w:rsid w:val="00993F96"/>
    <w:rsid w:val="00A30430"/>
    <w:rsid w:val="00AC1415"/>
    <w:rsid w:val="00AE724D"/>
    <w:rsid w:val="00C019F9"/>
    <w:rsid w:val="00DC0B02"/>
    <w:rsid w:val="00F25E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FABEE"/>
  <w15:chartTrackingRefBased/>
  <w15:docId w15:val="{03F93499-5AFC-9647-969C-A154AA2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D6E"/>
    <w:rPr>
      <w:sz w:val="24"/>
      <w:szCs w:val="24"/>
      <w:lang w:eastAsia="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63D6E"/>
    <w:pPr>
      <w:jc w:val="center"/>
    </w:pPr>
    <w:rPr>
      <w:rFonts w:ascii="News Gothic MT" w:hAnsi="News Gothic MT"/>
      <w:b/>
      <w:bCs/>
      <w:sz w:val="22"/>
      <w:szCs w:val="20"/>
      <w:lang w:eastAsia="en-US"/>
    </w:rPr>
  </w:style>
  <w:style w:type="character" w:customStyle="1" w:styleId="BodyTextChar">
    <w:name w:val="Body Text Char"/>
    <w:link w:val="BodyText"/>
    <w:rsid w:val="00363D6E"/>
    <w:rPr>
      <w:rFonts w:ascii="News Gothic MT" w:hAnsi="News Gothic MT"/>
      <w:b/>
      <w:bCs/>
      <w:sz w:val="22"/>
      <w:lang w:eastAsia="en-US"/>
    </w:rPr>
  </w:style>
  <w:style w:type="character" w:styleId="Hyperlink">
    <w:name w:val="Hyperlink"/>
    <w:rsid w:val="00363D6E"/>
    <w:rPr>
      <w:color w:val="0000FF"/>
      <w:u w:val="single"/>
    </w:rPr>
  </w:style>
  <w:style w:type="paragraph" w:styleId="ColorfulList-Accent1">
    <w:name w:val="Colorful List Accent 1"/>
    <w:basedOn w:val="Normal"/>
    <w:qFormat/>
    <w:rsid w:val="00363D6E"/>
    <w:pPr>
      <w:ind w:left="720"/>
    </w:pPr>
  </w:style>
  <w:style w:type="character" w:styleId="FollowedHyperlink">
    <w:name w:val="FollowedHyperlink"/>
    <w:rsid w:val="00363D6E"/>
    <w:rPr>
      <w:color w:val="800080"/>
      <w:u w:val="single"/>
    </w:rPr>
  </w:style>
  <w:style w:type="table" w:styleId="TableGrid">
    <w:name w:val="Table Grid"/>
    <w:basedOn w:val="TableNormal"/>
    <w:rsid w:val="0009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2">
    <w:name w:val="Medium Grid 2"/>
    <w:uiPriority w:val="1"/>
    <w:qFormat/>
    <w:rsid w:val="00F31950"/>
    <w:rPr>
      <w:rFonts w:ascii="Calibri" w:eastAsia="Calibri" w:hAnsi="Calibri"/>
      <w:sz w:val="22"/>
      <w:szCs w:val="22"/>
    </w:rPr>
  </w:style>
  <w:style w:type="paragraph" w:styleId="Header">
    <w:name w:val="header"/>
    <w:basedOn w:val="Normal"/>
    <w:link w:val="HeaderChar"/>
    <w:rsid w:val="00405648"/>
    <w:pPr>
      <w:tabs>
        <w:tab w:val="center" w:pos="4513"/>
        <w:tab w:val="right" w:pos="9026"/>
      </w:tabs>
    </w:pPr>
  </w:style>
  <w:style w:type="character" w:customStyle="1" w:styleId="HeaderChar">
    <w:name w:val="Header Char"/>
    <w:link w:val="Header"/>
    <w:rsid w:val="00405648"/>
    <w:rPr>
      <w:sz w:val="24"/>
      <w:szCs w:val="24"/>
    </w:rPr>
  </w:style>
  <w:style w:type="paragraph" w:styleId="Footer">
    <w:name w:val="footer"/>
    <w:basedOn w:val="Normal"/>
    <w:link w:val="FooterChar"/>
    <w:uiPriority w:val="99"/>
    <w:rsid w:val="00405648"/>
    <w:pPr>
      <w:tabs>
        <w:tab w:val="center" w:pos="4513"/>
        <w:tab w:val="right" w:pos="9026"/>
      </w:tabs>
    </w:pPr>
  </w:style>
  <w:style w:type="character" w:customStyle="1" w:styleId="FooterChar">
    <w:name w:val="Footer Char"/>
    <w:link w:val="Footer"/>
    <w:uiPriority w:val="99"/>
    <w:rsid w:val="00405648"/>
    <w:rPr>
      <w:sz w:val="24"/>
      <w:szCs w:val="24"/>
    </w:rPr>
  </w:style>
  <w:style w:type="paragraph" w:styleId="BalloonText">
    <w:name w:val="Balloon Text"/>
    <w:basedOn w:val="Normal"/>
    <w:link w:val="BalloonTextChar"/>
    <w:rsid w:val="00405648"/>
    <w:rPr>
      <w:rFonts w:ascii="Tahoma" w:hAnsi="Tahoma" w:cs="Tahoma"/>
      <w:sz w:val="16"/>
      <w:szCs w:val="16"/>
    </w:rPr>
  </w:style>
  <w:style w:type="character" w:customStyle="1" w:styleId="BalloonTextChar">
    <w:name w:val="Balloon Text Char"/>
    <w:link w:val="BalloonText"/>
    <w:rsid w:val="00405648"/>
    <w:rPr>
      <w:rFonts w:ascii="Tahoma" w:hAnsi="Tahoma" w:cs="Tahoma"/>
      <w:sz w:val="16"/>
      <w:szCs w:val="16"/>
    </w:rPr>
  </w:style>
  <w:style w:type="character" w:styleId="PageNumber">
    <w:name w:val="page number"/>
    <w:basedOn w:val="DefaultParagraphFont"/>
    <w:rsid w:val="00850350"/>
  </w:style>
  <w:style w:type="character" w:customStyle="1" w:styleId="apple-converted-space">
    <w:name w:val="apple-converted-space"/>
    <w:basedOn w:val="DefaultParagraphFont"/>
    <w:rsid w:val="008D7813"/>
  </w:style>
  <w:style w:type="character" w:styleId="UnresolvedMention">
    <w:name w:val="Unresolved Mention"/>
    <w:uiPriority w:val="99"/>
    <w:semiHidden/>
    <w:unhideWhenUsed/>
    <w:rsid w:val="00C0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8423">
      <w:bodyDiv w:val="1"/>
      <w:marLeft w:val="0"/>
      <w:marRight w:val="0"/>
      <w:marTop w:val="0"/>
      <w:marBottom w:val="0"/>
      <w:divBdr>
        <w:top w:val="none" w:sz="0" w:space="0" w:color="auto"/>
        <w:left w:val="none" w:sz="0" w:space="0" w:color="auto"/>
        <w:bottom w:val="none" w:sz="0" w:space="0" w:color="auto"/>
        <w:right w:val="none" w:sz="0" w:space="0" w:color="auto"/>
      </w:divBdr>
      <w:divsChild>
        <w:div w:id="2023973895">
          <w:marLeft w:val="0"/>
          <w:marRight w:val="0"/>
          <w:marTop w:val="300"/>
          <w:marBottom w:val="300"/>
          <w:divBdr>
            <w:top w:val="none" w:sz="0" w:space="0" w:color="auto"/>
            <w:left w:val="none" w:sz="0" w:space="0" w:color="auto"/>
            <w:bottom w:val="none" w:sz="0" w:space="0" w:color="auto"/>
            <w:right w:val="none" w:sz="0" w:space="0" w:color="auto"/>
          </w:divBdr>
          <w:divsChild>
            <w:div w:id="1410537176">
              <w:marLeft w:val="0"/>
              <w:marRight w:val="0"/>
              <w:marTop w:val="0"/>
              <w:marBottom w:val="0"/>
              <w:divBdr>
                <w:top w:val="none" w:sz="0" w:space="0" w:color="auto"/>
                <w:left w:val="none" w:sz="0" w:space="0" w:color="auto"/>
                <w:bottom w:val="none" w:sz="0" w:space="0" w:color="auto"/>
                <w:right w:val="none" w:sz="0" w:space="0" w:color="auto"/>
              </w:divBdr>
              <w:divsChild>
                <w:div w:id="799155652">
                  <w:marLeft w:val="0"/>
                  <w:marRight w:val="0"/>
                  <w:marTop w:val="0"/>
                  <w:marBottom w:val="0"/>
                  <w:divBdr>
                    <w:top w:val="none" w:sz="0" w:space="0" w:color="auto"/>
                    <w:left w:val="none" w:sz="0" w:space="0" w:color="auto"/>
                    <w:bottom w:val="none" w:sz="0" w:space="0" w:color="auto"/>
                    <w:right w:val="none" w:sz="0" w:space="0" w:color="auto"/>
                  </w:divBdr>
                  <w:divsChild>
                    <w:div w:id="2035225662">
                      <w:marLeft w:val="0"/>
                      <w:marRight w:val="0"/>
                      <w:marTop w:val="0"/>
                      <w:marBottom w:val="0"/>
                      <w:divBdr>
                        <w:top w:val="none" w:sz="0" w:space="0" w:color="auto"/>
                        <w:left w:val="none" w:sz="0" w:space="0" w:color="auto"/>
                        <w:bottom w:val="none" w:sz="0" w:space="0" w:color="auto"/>
                        <w:right w:val="none" w:sz="0" w:space="0" w:color="auto"/>
                      </w:divBdr>
                      <w:divsChild>
                        <w:div w:id="3678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warenessmysteryvalue.org/wp-content/uploads/2018/12/L3062-Bristol-slave-trade-Res2.docx" TargetMode="External"/><Relationship Id="rId13" Type="http://schemas.openxmlformats.org/officeDocument/2006/relationships/hyperlink" Target="http://www.discoveringbristol.org.uk/slavery/against-slavery/campaign-against-slave-trade/campaigners/bristol-campaig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warenessmysteryvalue.org/wp-content/uploads/2018/12/L3062-Bristol-slave-trade-Res1.docx" TargetMode="External"/><Relationship Id="rId12" Type="http://schemas.openxmlformats.org/officeDocument/2006/relationships/hyperlink" Target="http://awarenessmysteryvalue.org/wp-content/uploads/2018/12/L3062-Bristol-slave-trade-Res2.docx" TargetMode="External"/><Relationship Id="rId17" Type="http://schemas.openxmlformats.org/officeDocument/2006/relationships/hyperlink" Target="https://www.cte.org.uk/Groups/236173/Home/Resources/Pentecostal_and_Multicultural/Black_Church_in/Black_Church_in.aspx" TargetMode="External"/><Relationship Id="rId2" Type="http://schemas.openxmlformats.org/officeDocument/2006/relationships/styles" Target="styles.xml"/><Relationship Id="rId16" Type="http://schemas.openxmlformats.org/officeDocument/2006/relationships/hyperlink" Target="http://www.liverpoolmuseums.org.uk/ism/slavery/europe/legacy.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warenessmysteryvalue.org/wp-content/uploads/2018/12/L3062-Bristol-slave-trade-Res1.docx" TargetMode="External"/><Relationship Id="rId5" Type="http://schemas.openxmlformats.org/officeDocument/2006/relationships/footnotes" Target="footnotes.xml"/><Relationship Id="rId15" Type="http://schemas.openxmlformats.org/officeDocument/2006/relationships/hyperlink" Target="http://humanities.uwe.ac.uk/bhr/Main/slavetrade/antislavery.htm" TargetMode="External"/><Relationship Id="rId10" Type="http://schemas.openxmlformats.org/officeDocument/2006/relationships/hyperlink" Target="http://www.youtube.com/watch?v=3NXC4Q_4JV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burton70@hotmail.com" TargetMode="External"/><Relationship Id="rId14" Type="http://schemas.openxmlformats.org/officeDocument/2006/relationships/hyperlink" Target="http://abolition.e2bn.org/campaign_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9765</CharactersWithSpaces>
  <SharedDoc>false</SharedDoc>
  <HLinks>
    <vt:vector size="48" baseType="variant">
      <vt:variant>
        <vt:i4>6946941</vt:i4>
      </vt:variant>
      <vt:variant>
        <vt:i4>21</vt:i4>
      </vt:variant>
      <vt:variant>
        <vt:i4>0</vt:i4>
      </vt:variant>
      <vt:variant>
        <vt:i4>5</vt:i4>
      </vt:variant>
      <vt:variant>
        <vt:lpwstr>https://www.cte.org.uk/Groups/236173/Home/Resources/Pentecostal_and_Multicultural/Black_Church_in/Black_Church_in.aspx</vt:lpwstr>
      </vt:variant>
      <vt:variant>
        <vt:lpwstr/>
      </vt:variant>
      <vt:variant>
        <vt:i4>655448</vt:i4>
      </vt:variant>
      <vt:variant>
        <vt:i4>18</vt:i4>
      </vt:variant>
      <vt:variant>
        <vt:i4>0</vt:i4>
      </vt:variant>
      <vt:variant>
        <vt:i4>5</vt:i4>
      </vt:variant>
      <vt:variant>
        <vt:lpwstr>http://www.liverpoolmuseums.org.uk/ism/slavery/europe/legacy.aspx</vt:lpwstr>
      </vt:variant>
      <vt:variant>
        <vt:lpwstr/>
      </vt:variant>
      <vt:variant>
        <vt:i4>2883704</vt:i4>
      </vt:variant>
      <vt:variant>
        <vt:i4>15</vt:i4>
      </vt:variant>
      <vt:variant>
        <vt:i4>0</vt:i4>
      </vt:variant>
      <vt:variant>
        <vt:i4>5</vt:i4>
      </vt:variant>
      <vt:variant>
        <vt:lpwstr>http://humanities.uwe.ac.uk/bhr/Main/slavetrade/antislavery.htm</vt:lpwstr>
      </vt:variant>
      <vt:variant>
        <vt:lpwstr/>
      </vt:variant>
      <vt:variant>
        <vt:i4>3014659</vt:i4>
      </vt:variant>
      <vt:variant>
        <vt:i4>12</vt:i4>
      </vt:variant>
      <vt:variant>
        <vt:i4>0</vt:i4>
      </vt:variant>
      <vt:variant>
        <vt:i4>5</vt:i4>
      </vt:variant>
      <vt:variant>
        <vt:lpwstr>http://abolition.e2bn.org/campaign_17.html</vt:lpwstr>
      </vt:variant>
      <vt:variant>
        <vt:lpwstr/>
      </vt:variant>
      <vt:variant>
        <vt:i4>8192102</vt:i4>
      </vt:variant>
      <vt:variant>
        <vt:i4>9</vt:i4>
      </vt:variant>
      <vt:variant>
        <vt:i4>0</vt:i4>
      </vt:variant>
      <vt:variant>
        <vt:i4>5</vt:i4>
      </vt:variant>
      <vt:variant>
        <vt:lpwstr>http://www.bbc.co.uk/bristol/content/articles/2007/03/16/abolition_walk_feature.shtml</vt:lpwstr>
      </vt:variant>
      <vt:variant>
        <vt:lpwstr/>
      </vt:variant>
      <vt:variant>
        <vt:i4>3145775</vt:i4>
      </vt:variant>
      <vt:variant>
        <vt:i4>6</vt:i4>
      </vt:variant>
      <vt:variant>
        <vt:i4>0</vt:i4>
      </vt:variant>
      <vt:variant>
        <vt:i4>5</vt:i4>
      </vt:variant>
      <vt:variant>
        <vt:lpwstr>http://www.discoveringbristol.org.uk/slavery/against-slavery/campaign-against-slave-trade/campaigners/bristol-campaign/</vt:lpwstr>
      </vt:variant>
      <vt:variant>
        <vt:lpwstr/>
      </vt:variant>
      <vt:variant>
        <vt:i4>589945</vt:i4>
      </vt:variant>
      <vt:variant>
        <vt:i4>3</vt:i4>
      </vt:variant>
      <vt:variant>
        <vt:i4>0</vt:i4>
      </vt:variant>
      <vt:variant>
        <vt:i4>5</vt:i4>
      </vt:variant>
      <vt:variant>
        <vt:lpwstr>http://www.youtube.com/watch?v=3NXC4Q_4JVg</vt:lpwstr>
      </vt:variant>
      <vt:variant>
        <vt:lpwstr/>
      </vt:variant>
      <vt:variant>
        <vt:i4>4653160</vt:i4>
      </vt:variant>
      <vt:variant>
        <vt:i4>0</vt:i4>
      </vt:variant>
      <vt:variant>
        <vt:i4>0</vt:i4>
      </vt:variant>
      <vt:variant>
        <vt:i4>5</vt:i4>
      </vt:variant>
      <vt:variant>
        <vt:lpwstr>mailto:eburton70@hotmail.com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cp:lastModifiedBy>Dave Francis</cp:lastModifiedBy>
  <cp:revision>3</cp:revision>
  <dcterms:created xsi:type="dcterms:W3CDTF">2018-12-17T10:26:00Z</dcterms:created>
  <dcterms:modified xsi:type="dcterms:W3CDTF">2018-12-17T10:29:00Z</dcterms:modified>
</cp:coreProperties>
</file>