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Pr="00F4796B" w:rsidRDefault="00F4796B" w:rsidP="00F03338">
      <w:pPr>
        <w:pStyle w:val="Title"/>
        <w:tabs>
          <w:tab w:val="left" w:pos="720"/>
        </w:tabs>
        <w:spacing w:before="60" w:after="60"/>
        <w:rPr>
          <w:szCs w:val="20"/>
        </w:rPr>
      </w:pPr>
      <w:r w:rsidRPr="00F4796B">
        <w:t xml:space="preserve">AMV Assessment Exemplar: </w:t>
      </w:r>
      <w:r w:rsidR="00B63661" w:rsidRPr="00F4796B">
        <w:rPr>
          <w:szCs w:val="20"/>
        </w:rPr>
        <w:t xml:space="preserve">Key Stage </w:t>
      </w:r>
      <w:r w:rsidR="00A61B47" w:rsidRPr="00F4796B">
        <w:rPr>
          <w:szCs w:val="20"/>
        </w:rPr>
        <w:t>2</w:t>
      </w:r>
      <w:r w:rsidR="00B63661" w:rsidRPr="00F4796B">
        <w:rPr>
          <w:szCs w:val="20"/>
        </w:rPr>
        <w:t xml:space="preserve"> </w:t>
      </w:r>
      <w:r>
        <w:rPr>
          <w:szCs w:val="20"/>
        </w:rPr>
        <w:t xml:space="preserve">(Lower) </w:t>
      </w:r>
      <w:r w:rsidR="00B63661" w:rsidRPr="00F4796B">
        <w:rPr>
          <w:szCs w:val="20"/>
        </w:rPr>
        <w:t xml:space="preserve">Unit </w:t>
      </w:r>
      <w:r w:rsidR="00A61B47" w:rsidRPr="00F4796B">
        <w:rPr>
          <w:szCs w:val="20"/>
        </w:rPr>
        <w:t>5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2835"/>
        <w:gridCol w:w="4394"/>
        <w:gridCol w:w="3780"/>
      </w:tblGrid>
      <w:tr w:rsidR="00010F1A" w:rsidRPr="00F4796B">
        <w:tc>
          <w:tcPr>
            <w:tcW w:w="14945" w:type="dxa"/>
            <w:gridSpan w:val="5"/>
          </w:tcPr>
          <w:p w:rsidR="00007CB7" w:rsidRPr="00F4796B" w:rsidRDefault="00007CB7" w:rsidP="00F4796B">
            <w:pPr>
              <w:spacing w:before="60" w:after="60"/>
              <w:rPr>
                <w:b/>
                <w:szCs w:val="20"/>
              </w:rPr>
            </w:pPr>
            <w:r w:rsidRPr="00F4796B">
              <w:rPr>
                <w:b/>
                <w:sz w:val="22"/>
                <w:szCs w:val="20"/>
              </w:rPr>
              <w:t xml:space="preserve">Title: </w:t>
            </w:r>
            <w:r w:rsidR="00A61B47" w:rsidRPr="00F4796B">
              <w:rPr>
                <w:b/>
                <w:sz w:val="22"/>
                <w:szCs w:val="20"/>
              </w:rPr>
              <w:t>Why are some journeys and places special</w:t>
            </w:r>
            <w:r w:rsidR="00F4796B">
              <w:rPr>
                <w:b/>
                <w:sz w:val="22"/>
                <w:szCs w:val="20"/>
              </w:rPr>
              <w:t>?</w:t>
            </w:r>
            <w:r w:rsidR="00F4796B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ab/>
            </w:r>
            <w:r w:rsidR="009A2DCF">
              <w:rPr>
                <w:b/>
                <w:sz w:val="22"/>
                <w:szCs w:val="20"/>
              </w:rPr>
              <w:tab/>
            </w:r>
            <w:r w:rsidR="00F4796B">
              <w:rPr>
                <w:b/>
                <w:sz w:val="22"/>
                <w:szCs w:val="20"/>
              </w:rPr>
              <w:t>Areas of Enquiry C&amp;E</w:t>
            </w:r>
          </w:p>
          <w:p w:rsidR="00F4796B" w:rsidRDefault="00486578" w:rsidP="00F4796B">
            <w:pPr>
              <w:spacing w:before="60" w:after="60"/>
              <w:rPr>
                <w:b/>
                <w:szCs w:val="20"/>
              </w:rPr>
            </w:pPr>
            <w:r w:rsidRPr="00F4796B">
              <w:rPr>
                <w:b/>
                <w:sz w:val="22"/>
                <w:szCs w:val="20"/>
              </w:rPr>
              <w:t xml:space="preserve">Key Question: </w:t>
            </w:r>
            <w:r w:rsidR="008235CF" w:rsidRPr="00F4796B">
              <w:rPr>
                <w:b/>
                <w:sz w:val="22"/>
                <w:szCs w:val="20"/>
              </w:rPr>
              <w:t>What can we learn about Christians from our visit to Glastonbury Abbey</w:t>
            </w:r>
            <w:r w:rsidRPr="00F4796B">
              <w:rPr>
                <w:b/>
                <w:sz w:val="22"/>
                <w:szCs w:val="20"/>
              </w:rPr>
              <w:t>?</w:t>
            </w:r>
          </w:p>
          <w:p w:rsidR="00010F1A" w:rsidRPr="00F4796B" w:rsidRDefault="00F4796B" w:rsidP="009155EF">
            <w:pPr>
              <w:spacing w:before="60" w:after="60"/>
              <w:rPr>
                <w:b/>
                <w:bCs/>
                <w:szCs w:val="20"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="009155EF" w:rsidRPr="009155EF">
              <w:rPr>
                <w:i/>
                <w:sz w:val="22"/>
              </w:rPr>
              <w:t>b:</w:t>
            </w:r>
            <w:r w:rsidR="009155EF" w:rsidRPr="009155EF">
              <w:rPr>
                <w:sz w:val="22"/>
              </w:rPr>
              <w:t xml:space="preserve"> ask important questions about the practice of faith and compare some different possible answers</w:t>
            </w:r>
            <w:r w:rsidRPr="007A0D13">
              <w:rPr>
                <w:sz w:val="22"/>
              </w:rPr>
              <w:t>;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 xml:space="preserve">Christianity </w:t>
            </w:r>
            <w:r w:rsidR="009155EF" w:rsidRPr="009155EF">
              <w:rPr>
                <w:i/>
                <w:sz w:val="22"/>
              </w:rPr>
              <w:t>b:</w:t>
            </w:r>
            <w:r w:rsidR="009155EF" w:rsidRPr="009155EF">
              <w:rPr>
                <w:sz w:val="22"/>
              </w:rPr>
              <w:t xml:space="preserve"> describe some of the different ways in which different Christians show their beliefs in [creation, incarnation and] salvation, including through the arts, worship and helping others</w:t>
            </w:r>
            <w:r w:rsidRPr="007A0D13">
              <w:rPr>
                <w:sz w:val="22"/>
              </w:rPr>
              <w:t xml:space="preserve">;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="009A2DCF">
              <w:rPr>
                <w:sz w:val="22"/>
              </w:rPr>
              <w:t xml:space="preserve">provide </w:t>
            </w:r>
            <w:r w:rsidRPr="007A0D13">
              <w:rPr>
                <w:sz w:val="22"/>
              </w:rPr>
              <w:t>good reason</w:t>
            </w:r>
            <w:r w:rsidR="009A2DCF"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F4796B">
        <w:tc>
          <w:tcPr>
            <w:tcW w:w="14945" w:type="dxa"/>
            <w:gridSpan w:val="5"/>
          </w:tcPr>
          <w:p w:rsidR="00010F1A" w:rsidRPr="00F4796B" w:rsidRDefault="00F03338" w:rsidP="00F4796B">
            <w:pPr>
              <w:spacing w:before="60" w:after="60"/>
              <w:rPr>
                <w:b/>
                <w:bCs/>
                <w:szCs w:val="20"/>
              </w:rPr>
            </w:pPr>
            <w:r w:rsidRPr="00F4796B">
              <w:rPr>
                <w:b/>
                <w:sz w:val="22"/>
                <w:szCs w:val="20"/>
              </w:rPr>
              <w:t xml:space="preserve">Context / Prior Learning: </w:t>
            </w:r>
            <w:r w:rsidR="00AA43FC" w:rsidRPr="00F4796B">
              <w:rPr>
                <w:sz w:val="22"/>
                <w:szCs w:val="20"/>
              </w:rPr>
              <w:t>Assessment to be read alongside (and can be integrated into) Lesson 9 of Exemplar 2051.</w:t>
            </w:r>
          </w:p>
        </w:tc>
      </w:tr>
      <w:tr w:rsidR="00861F58" w:rsidRPr="00F4796B" w:rsidTr="00971A1C">
        <w:tc>
          <w:tcPr>
            <w:tcW w:w="3936" w:type="dxa"/>
            <w:gridSpan w:val="2"/>
          </w:tcPr>
          <w:p w:rsidR="00010F1A" w:rsidRPr="00F4796B" w:rsidRDefault="00010F1A" w:rsidP="00F4796B">
            <w:pPr>
              <w:spacing w:before="60" w:after="60"/>
              <w:rPr>
                <w:b/>
                <w:bCs/>
                <w:szCs w:val="20"/>
              </w:rPr>
            </w:pPr>
            <w:r w:rsidRPr="00F4796B">
              <w:rPr>
                <w:b/>
                <w:bCs/>
                <w:sz w:val="22"/>
                <w:szCs w:val="20"/>
              </w:rPr>
              <w:t>Assessment Activity</w:t>
            </w:r>
            <w:r w:rsidR="006E4AE5" w:rsidRPr="00F4796B">
              <w:rPr>
                <w:b/>
                <w:bCs/>
                <w:sz w:val="22"/>
                <w:szCs w:val="20"/>
              </w:rPr>
              <w:t xml:space="preserve"> – Pupils:</w:t>
            </w:r>
          </w:p>
        </w:tc>
        <w:tc>
          <w:tcPr>
            <w:tcW w:w="2835" w:type="dxa"/>
          </w:tcPr>
          <w:p w:rsidR="00010F1A" w:rsidRPr="00F4796B" w:rsidRDefault="00010F1A" w:rsidP="00F4796B">
            <w:pPr>
              <w:spacing w:before="60" w:after="60"/>
              <w:rPr>
                <w:b/>
                <w:bCs/>
                <w:szCs w:val="20"/>
              </w:rPr>
            </w:pPr>
            <w:r w:rsidRPr="00F4796B">
              <w:rPr>
                <w:b/>
                <w:bCs/>
                <w:sz w:val="22"/>
                <w:szCs w:val="20"/>
              </w:rPr>
              <w:t>Developing</w:t>
            </w:r>
            <w:r w:rsidR="0044422B" w:rsidRPr="00F4796B">
              <w:rPr>
                <w:b/>
                <w:bCs/>
                <w:sz w:val="22"/>
                <w:szCs w:val="20"/>
              </w:rPr>
              <w:t xml:space="preserve"> – Pupils: </w:t>
            </w:r>
            <w:r w:rsidR="006E4AE5" w:rsidRPr="00F4796B">
              <w:rPr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10F1A" w:rsidRPr="00F4796B" w:rsidRDefault="00010F1A" w:rsidP="00F4796B">
            <w:pPr>
              <w:spacing w:before="60" w:after="60"/>
              <w:rPr>
                <w:b/>
                <w:bCs/>
                <w:szCs w:val="20"/>
              </w:rPr>
            </w:pPr>
            <w:r w:rsidRPr="00F4796B">
              <w:rPr>
                <w:b/>
                <w:bCs/>
                <w:sz w:val="22"/>
                <w:szCs w:val="20"/>
              </w:rPr>
              <w:t>Secure</w:t>
            </w:r>
            <w:r w:rsidR="006E4AE5" w:rsidRPr="00F4796B">
              <w:rPr>
                <w:b/>
                <w:bCs/>
                <w:sz w:val="22"/>
                <w:szCs w:val="20"/>
              </w:rPr>
              <w:t xml:space="preserve"> – Pupils: </w:t>
            </w:r>
          </w:p>
        </w:tc>
        <w:tc>
          <w:tcPr>
            <w:tcW w:w="3780" w:type="dxa"/>
          </w:tcPr>
          <w:p w:rsidR="00010F1A" w:rsidRPr="00F4796B" w:rsidRDefault="00010F1A" w:rsidP="00F4796B">
            <w:pPr>
              <w:spacing w:before="60" w:after="60"/>
              <w:rPr>
                <w:b/>
                <w:bCs/>
                <w:szCs w:val="20"/>
              </w:rPr>
            </w:pPr>
            <w:r w:rsidRPr="00F4796B">
              <w:rPr>
                <w:b/>
                <w:bCs/>
                <w:sz w:val="22"/>
                <w:szCs w:val="20"/>
              </w:rPr>
              <w:t>Exceeding</w:t>
            </w:r>
            <w:r w:rsidR="006E4AE5" w:rsidRPr="00F4796B">
              <w:rPr>
                <w:b/>
                <w:bCs/>
                <w:sz w:val="22"/>
                <w:szCs w:val="20"/>
              </w:rPr>
              <w:t xml:space="preserve"> – Pupils:</w:t>
            </w:r>
          </w:p>
        </w:tc>
      </w:tr>
      <w:tr w:rsidR="00861F58" w:rsidRPr="00F4796B" w:rsidTr="00971A1C">
        <w:trPr>
          <w:trHeight w:val="5781"/>
        </w:trPr>
        <w:tc>
          <w:tcPr>
            <w:tcW w:w="3936" w:type="dxa"/>
            <w:gridSpan w:val="2"/>
          </w:tcPr>
          <w:p w:rsidR="00983B91" w:rsidRPr="00F4796B" w:rsidRDefault="009155EF" w:rsidP="005B23C8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EITHER </w:t>
            </w:r>
            <w:r w:rsidR="00DC79B1" w:rsidRPr="00F4796B">
              <w:rPr>
                <w:sz w:val="22"/>
                <w:szCs w:val="20"/>
              </w:rPr>
              <w:t>produce a presentation</w:t>
            </w:r>
            <w:r w:rsidR="00983B91" w:rsidRPr="00F4796B">
              <w:rPr>
                <w:sz w:val="22"/>
                <w:szCs w:val="20"/>
              </w:rPr>
              <w:t xml:space="preserve"> (this could be a Drama including interviewing</w:t>
            </w:r>
            <w:r w:rsidR="00EA1383" w:rsidRPr="00F4796B">
              <w:rPr>
                <w:sz w:val="22"/>
                <w:szCs w:val="20"/>
              </w:rPr>
              <w:t xml:space="preserve"> p</w:t>
            </w:r>
            <w:r w:rsidR="00983B91" w:rsidRPr="00F4796B">
              <w:rPr>
                <w:sz w:val="22"/>
                <w:szCs w:val="20"/>
              </w:rPr>
              <w:t>ilgrims</w:t>
            </w:r>
            <w:r>
              <w:rPr>
                <w:sz w:val="22"/>
                <w:szCs w:val="20"/>
              </w:rPr>
              <w:t xml:space="preserve"> who have been to the Abbey) OR produce</w:t>
            </w:r>
            <w:r w:rsidR="00983B91" w:rsidRPr="00F4796B">
              <w:rPr>
                <w:sz w:val="22"/>
                <w:szCs w:val="20"/>
              </w:rPr>
              <w:t xml:space="preserve"> a guidance pamphlet for would-be pilgrims explaining to them why it is worthwhile to travel to the Abbey</w:t>
            </w:r>
            <w:r w:rsidR="00DC79B1" w:rsidRPr="00F4796B">
              <w:rPr>
                <w:sz w:val="22"/>
                <w:szCs w:val="20"/>
              </w:rPr>
              <w:t xml:space="preserve">. </w:t>
            </w:r>
            <w:r w:rsidR="00971A1C">
              <w:rPr>
                <w:sz w:val="22"/>
                <w:szCs w:val="20"/>
              </w:rPr>
              <w:t>Responses should include</w:t>
            </w:r>
            <w:r w:rsidR="005B23C8">
              <w:rPr>
                <w:sz w:val="22"/>
                <w:szCs w:val="20"/>
              </w:rPr>
              <w:t>:</w:t>
            </w:r>
            <w:r w:rsidR="001102F0" w:rsidRPr="00F4796B">
              <w:rPr>
                <w:sz w:val="22"/>
                <w:szCs w:val="20"/>
              </w:rPr>
              <w:t xml:space="preserve"> </w:t>
            </w:r>
          </w:p>
          <w:p w:rsidR="005B23C8" w:rsidRDefault="00983B91" w:rsidP="005B23C8">
            <w:pPr>
              <w:pStyle w:val="ListParagraph"/>
              <w:numPr>
                <w:ilvl w:val="1"/>
                <w:numId w:val="21"/>
              </w:numPr>
              <w:spacing w:before="60" w:after="60"/>
              <w:contextualSpacing w:val="0"/>
              <w:rPr>
                <w:szCs w:val="20"/>
              </w:rPr>
            </w:pPr>
            <w:r w:rsidRPr="005B23C8">
              <w:rPr>
                <w:sz w:val="22"/>
                <w:szCs w:val="20"/>
              </w:rPr>
              <w:t xml:space="preserve">the </w:t>
            </w:r>
            <w:r w:rsidR="00D2041B" w:rsidRPr="005B23C8">
              <w:rPr>
                <w:sz w:val="22"/>
                <w:szCs w:val="20"/>
              </w:rPr>
              <w:t>puzzling and m</w:t>
            </w:r>
            <w:r w:rsidR="006418D3" w:rsidRPr="005B23C8">
              <w:rPr>
                <w:sz w:val="22"/>
                <w:szCs w:val="20"/>
              </w:rPr>
              <w:t>ysterious</w:t>
            </w:r>
            <w:r w:rsidRPr="005B23C8">
              <w:rPr>
                <w:sz w:val="22"/>
                <w:szCs w:val="20"/>
              </w:rPr>
              <w:t xml:space="preserve"> questions that the abbey m</w:t>
            </w:r>
            <w:r w:rsidR="005B23C8" w:rsidRPr="005B23C8">
              <w:rPr>
                <w:sz w:val="22"/>
                <w:szCs w:val="20"/>
              </w:rPr>
              <w:t>ay make pilgrims consider;</w:t>
            </w:r>
          </w:p>
          <w:p w:rsidR="00983B91" w:rsidRPr="005B23C8" w:rsidRDefault="00F67C9D" w:rsidP="005B23C8">
            <w:pPr>
              <w:pStyle w:val="ListParagraph"/>
              <w:numPr>
                <w:ilvl w:val="1"/>
                <w:numId w:val="21"/>
              </w:numPr>
              <w:spacing w:before="60" w:after="60"/>
              <w:contextualSpacing w:val="0"/>
              <w:rPr>
                <w:szCs w:val="20"/>
              </w:rPr>
            </w:pPr>
            <w:r w:rsidRPr="005B23C8">
              <w:rPr>
                <w:sz w:val="22"/>
                <w:szCs w:val="20"/>
              </w:rPr>
              <w:t>question</w:t>
            </w:r>
            <w:r w:rsidR="00983B91" w:rsidRPr="005B23C8">
              <w:rPr>
                <w:sz w:val="22"/>
                <w:szCs w:val="20"/>
              </w:rPr>
              <w:t>s</w:t>
            </w:r>
            <w:r w:rsidRPr="005B23C8">
              <w:rPr>
                <w:sz w:val="22"/>
                <w:szCs w:val="20"/>
              </w:rPr>
              <w:t xml:space="preserve"> about </w:t>
            </w:r>
            <w:r w:rsidR="00983B91" w:rsidRPr="005B23C8">
              <w:rPr>
                <w:sz w:val="22"/>
                <w:szCs w:val="20"/>
              </w:rPr>
              <w:t>why people travel to the Abbey, what they do when they are there and</w:t>
            </w:r>
            <w:r w:rsidR="005B23C8">
              <w:rPr>
                <w:sz w:val="22"/>
                <w:szCs w:val="20"/>
              </w:rPr>
              <w:t xml:space="preserve"> what they gain from doing that;</w:t>
            </w:r>
          </w:p>
          <w:p w:rsidR="00010F1A" w:rsidRPr="00F4796B" w:rsidRDefault="005B23C8" w:rsidP="005B23C8">
            <w:pPr>
              <w:pStyle w:val="ListParagraph"/>
              <w:numPr>
                <w:ilvl w:val="1"/>
                <w:numId w:val="21"/>
              </w:numPr>
              <w:spacing w:before="60" w:after="60"/>
              <w:contextualSpacing w:val="0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>compar</w:t>
            </w:r>
            <w:r>
              <w:rPr>
                <w:sz w:val="22"/>
                <w:szCs w:val="20"/>
              </w:rPr>
              <w:t xml:space="preserve">isons of </w:t>
            </w:r>
            <w:r w:rsidR="00855813" w:rsidRPr="00F4796B">
              <w:rPr>
                <w:sz w:val="22"/>
                <w:szCs w:val="20"/>
              </w:rPr>
              <w:t>different responses that people of different beliefs may have when visiting the abbey and looking at the art or the worship in the Abbey.</w:t>
            </w:r>
          </w:p>
        </w:tc>
        <w:tc>
          <w:tcPr>
            <w:tcW w:w="2835" w:type="dxa"/>
          </w:tcPr>
          <w:p w:rsidR="00D84D57" w:rsidRPr="00F4796B" w:rsidRDefault="00042A34" w:rsidP="00F4796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>t</w:t>
            </w:r>
            <w:r w:rsidR="00855813" w:rsidRPr="00F4796B">
              <w:rPr>
                <w:sz w:val="22"/>
                <w:szCs w:val="20"/>
              </w:rPr>
              <w:t>alk about the</w:t>
            </w:r>
            <w:r w:rsidR="00692288" w:rsidRPr="00F4796B">
              <w:rPr>
                <w:sz w:val="22"/>
                <w:szCs w:val="20"/>
              </w:rPr>
              <w:t xml:space="preserve"> questions</w:t>
            </w:r>
            <w:r w:rsidR="00855813" w:rsidRPr="00F4796B">
              <w:rPr>
                <w:sz w:val="22"/>
                <w:szCs w:val="20"/>
              </w:rPr>
              <w:t xml:space="preserve"> that people might ask when they visit the abbey</w:t>
            </w:r>
            <w:r w:rsidR="005B23C8">
              <w:rPr>
                <w:sz w:val="22"/>
                <w:szCs w:val="20"/>
              </w:rPr>
              <w:t xml:space="preserve">, </w:t>
            </w:r>
            <w:r w:rsidR="00692288" w:rsidRPr="00F4796B">
              <w:rPr>
                <w:sz w:val="22"/>
                <w:szCs w:val="20"/>
              </w:rPr>
              <w:t>e.g. “</w:t>
            </w:r>
            <w:r w:rsidR="00A81C54" w:rsidRPr="00F4796B">
              <w:rPr>
                <w:sz w:val="22"/>
                <w:szCs w:val="20"/>
              </w:rPr>
              <w:t>It is puzzling and mysterious why St. Joseph of Arimathea woul</w:t>
            </w:r>
            <w:r w:rsidR="005B23C8">
              <w:rPr>
                <w:sz w:val="22"/>
                <w:szCs w:val="20"/>
              </w:rPr>
              <w:t>d have travelled to Glastonbury”.</w:t>
            </w:r>
          </w:p>
          <w:p w:rsidR="00010F1A" w:rsidRPr="00F4796B" w:rsidRDefault="00042A34" w:rsidP="00F4796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>recognise relig</w:t>
            </w:r>
            <w:r w:rsidR="00855813" w:rsidRPr="00F4796B">
              <w:rPr>
                <w:sz w:val="22"/>
                <w:szCs w:val="20"/>
              </w:rPr>
              <w:t>ious art, symbols and words,</w:t>
            </w:r>
            <w:r w:rsidRPr="00F4796B">
              <w:rPr>
                <w:sz w:val="22"/>
                <w:szCs w:val="20"/>
              </w:rPr>
              <w:t xml:space="preserve"> talk about them </w:t>
            </w:r>
            <w:r w:rsidR="00855813" w:rsidRPr="00F4796B">
              <w:rPr>
                <w:sz w:val="22"/>
                <w:szCs w:val="20"/>
              </w:rPr>
              <w:t>and suggest why they might be important for a Pilgrim</w:t>
            </w:r>
            <w:r w:rsidR="005B23C8">
              <w:rPr>
                <w:sz w:val="22"/>
                <w:szCs w:val="20"/>
              </w:rPr>
              <w:t xml:space="preserve">, </w:t>
            </w:r>
            <w:r w:rsidR="00300346" w:rsidRPr="00F4796B">
              <w:rPr>
                <w:sz w:val="22"/>
                <w:szCs w:val="20"/>
              </w:rPr>
              <w:t>e.g. “There was a thorn tree thought to have grown from Joseph’s staff being planted in the earth when he was tired</w:t>
            </w:r>
            <w:r w:rsidR="00855813" w:rsidRPr="00F4796B">
              <w:rPr>
                <w:sz w:val="22"/>
                <w:szCs w:val="20"/>
              </w:rPr>
              <w:t>, people might w</w:t>
            </w:r>
            <w:r w:rsidR="00300346" w:rsidRPr="00F4796B">
              <w:rPr>
                <w:sz w:val="22"/>
                <w:szCs w:val="20"/>
              </w:rPr>
              <w:t>onder whether the story</w:t>
            </w:r>
            <w:r w:rsidR="00855813" w:rsidRPr="00F4796B">
              <w:rPr>
                <w:sz w:val="22"/>
                <w:szCs w:val="20"/>
              </w:rPr>
              <w:t xml:space="preserve"> was true</w:t>
            </w:r>
            <w:r w:rsidR="005B23C8">
              <w:rPr>
                <w:sz w:val="22"/>
                <w:szCs w:val="20"/>
              </w:rPr>
              <w:t>”.</w:t>
            </w:r>
          </w:p>
        </w:tc>
        <w:tc>
          <w:tcPr>
            <w:tcW w:w="4394" w:type="dxa"/>
          </w:tcPr>
          <w:p w:rsidR="00D84D57" w:rsidRPr="00F4796B" w:rsidRDefault="002D72D2" w:rsidP="00F4796B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>ask</w:t>
            </w:r>
            <w:r w:rsidR="00B61B55" w:rsidRPr="00F4796B">
              <w:rPr>
                <w:sz w:val="22"/>
                <w:szCs w:val="20"/>
              </w:rPr>
              <w:t xml:space="preserve"> important questions about </w:t>
            </w:r>
            <w:r w:rsidR="00300346" w:rsidRPr="00F4796B">
              <w:rPr>
                <w:sz w:val="22"/>
                <w:szCs w:val="20"/>
              </w:rPr>
              <w:t>why different people go on</w:t>
            </w:r>
            <w:r w:rsidR="001102F0" w:rsidRPr="00F4796B">
              <w:rPr>
                <w:sz w:val="22"/>
                <w:szCs w:val="20"/>
              </w:rPr>
              <w:t xml:space="preserve"> pilgrimage</w:t>
            </w:r>
            <w:r w:rsidR="00702118" w:rsidRPr="00F4796B">
              <w:rPr>
                <w:sz w:val="22"/>
                <w:szCs w:val="20"/>
              </w:rPr>
              <w:t xml:space="preserve"> </w:t>
            </w:r>
            <w:r w:rsidR="00D2041B" w:rsidRPr="00F4796B">
              <w:rPr>
                <w:sz w:val="22"/>
                <w:szCs w:val="20"/>
              </w:rPr>
              <w:t>to the</w:t>
            </w:r>
            <w:r w:rsidR="00702118" w:rsidRPr="00F4796B">
              <w:rPr>
                <w:sz w:val="22"/>
                <w:szCs w:val="20"/>
              </w:rPr>
              <w:t xml:space="preserve"> Abbey</w:t>
            </w:r>
            <w:r w:rsidR="00DC79B1" w:rsidRPr="00F4796B">
              <w:rPr>
                <w:sz w:val="22"/>
                <w:szCs w:val="20"/>
              </w:rPr>
              <w:t>?</w:t>
            </w:r>
            <w:r w:rsidR="005B23C8">
              <w:rPr>
                <w:sz w:val="22"/>
                <w:szCs w:val="20"/>
              </w:rPr>
              <w:t xml:space="preserve"> e.g.,</w:t>
            </w:r>
            <w:r w:rsidR="00DC79B1" w:rsidRPr="00F4796B">
              <w:rPr>
                <w:sz w:val="22"/>
                <w:szCs w:val="20"/>
              </w:rPr>
              <w:t xml:space="preserve"> </w:t>
            </w:r>
            <w:r w:rsidR="00702118" w:rsidRPr="00F4796B">
              <w:rPr>
                <w:sz w:val="22"/>
                <w:szCs w:val="20"/>
              </w:rPr>
              <w:t>“</w:t>
            </w:r>
            <w:r w:rsidR="00DC79B1" w:rsidRPr="00F4796B">
              <w:rPr>
                <w:sz w:val="22"/>
                <w:szCs w:val="20"/>
              </w:rPr>
              <w:t xml:space="preserve">I think </w:t>
            </w:r>
            <w:r w:rsidR="005B401F" w:rsidRPr="00F4796B">
              <w:rPr>
                <w:sz w:val="22"/>
                <w:szCs w:val="20"/>
              </w:rPr>
              <w:t>some Christians may visit to lea</w:t>
            </w:r>
            <w:r w:rsidR="00300346" w:rsidRPr="00F4796B">
              <w:rPr>
                <w:sz w:val="22"/>
                <w:szCs w:val="20"/>
              </w:rPr>
              <w:t xml:space="preserve">rn, about St. Joseph of Arimathea and think about </w:t>
            </w:r>
            <w:r w:rsidR="001743BF" w:rsidRPr="00F4796B">
              <w:rPr>
                <w:sz w:val="22"/>
                <w:szCs w:val="20"/>
              </w:rPr>
              <w:t xml:space="preserve">why he is important to Christians. </w:t>
            </w:r>
            <w:r w:rsidR="003F17F8">
              <w:rPr>
                <w:sz w:val="22"/>
                <w:szCs w:val="20"/>
              </w:rPr>
              <w:t xml:space="preserve">Would it matter if Joseph of Arimathea never visited there? </w:t>
            </w:r>
            <w:r w:rsidR="001743BF" w:rsidRPr="00F4796B">
              <w:rPr>
                <w:sz w:val="22"/>
                <w:szCs w:val="20"/>
              </w:rPr>
              <w:t>Other Christians may come with a group from their Church and feel that the most important part of the journey is feeling united with other pilgrims in a place where pilgrims h</w:t>
            </w:r>
            <w:r w:rsidR="005B23C8">
              <w:rPr>
                <w:sz w:val="22"/>
                <w:szCs w:val="20"/>
              </w:rPr>
              <w:t>ave been visiting for centuries”.</w:t>
            </w:r>
          </w:p>
          <w:p w:rsidR="00010F1A" w:rsidRPr="00F4796B" w:rsidRDefault="001743BF" w:rsidP="005B23C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 xml:space="preserve">describe some of the ways </w:t>
            </w:r>
            <w:r w:rsidR="002D72D2" w:rsidRPr="00F4796B">
              <w:rPr>
                <w:sz w:val="22"/>
                <w:szCs w:val="20"/>
              </w:rPr>
              <w:t>differ</w:t>
            </w:r>
            <w:r w:rsidRPr="00F4796B">
              <w:rPr>
                <w:sz w:val="22"/>
                <w:szCs w:val="20"/>
              </w:rPr>
              <w:t>ent Christians can deepen their understanding of key Christian bel</w:t>
            </w:r>
            <w:r w:rsidR="005B23C8">
              <w:rPr>
                <w:sz w:val="22"/>
                <w:szCs w:val="20"/>
              </w:rPr>
              <w:t xml:space="preserve">iefs through visiting the Abbey, </w:t>
            </w:r>
            <w:r w:rsidR="002D72D2" w:rsidRPr="00F4796B">
              <w:rPr>
                <w:sz w:val="22"/>
                <w:szCs w:val="20"/>
              </w:rPr>
              <w:t xml:space="preserve">e.g. </w:t>
            </w:r>
            <w:r w:rsidR="00702118" w:rsidRPr="00F4796B">
              <w:rPr>
                <w:sz w:val="22"/>
                <w:szCs w:val="20"/>
              </w:rPr>
              <w:t xml:space="preserve">“The thorn tree at the Abbey </w:t>
            </w:r>
            <w:r w:rsidR="00042A34" w:rsidRPr="00F4796B">
              <w:rPr>
                <w:sz w:val="22"/>
                <w:szCs w:val="20"/>
              </w:rPr>
              <w:t xml:space="preserve">flowers in winter and spring, </w:t>
            </w:r>
            <w:r w:rsidR="00702118" w:rsidRPr="00F4796B">
              <w:rPr>
                <w:sz w:val="22"/>
                <w:szCs w:val="20"/>
              </w:rPr>
              <w:t>represent</w:t>
            </w:r>
            <w:r w:rsidR="00042A34" w:rsidRPr="00F4796B">
              <w:rPr>
                <w:sz w:val="22"/>
                <w:szCs w:val="20"/>
              </w:rPr>
              <w:t>ing Jesus’ birth</w:t>
            </w:r>
            <w:r w:rsidRPr="00F4796B">
              <w:rPr>
                <w:sz w:val="22"/>
                <w:szCs w:val="20"/>
              </w:rPr>
              <w:t xml:space="preserve"> (incarnation) celebrated</w:t>
            </w:r>
            <w:r w:rsidR="00042A34" w:rsidRPr="00F4796B">
              <w:rPr>
                <w:sz w:val="22"/>
                <w:szCs w:val="20"/>
              </w:rPr>
              <w:t xml:space="preserve"> at Christmas</w:t>
            </w:r>
            <w:r w:rsidR="00861F58" w:rsidRPr="00F4796B">
              <w:rPr>
                <w:sz w:val="22"/>
                <w:szCs w:val="20"/>
              </w:rPr>
              <w:t>,</w:t>
            </w:r>
            <w:r w:rsidR="00EA1383" w:rsidRPr="00F4796B">
              <w:rPr>
                <w:sz w:val="22"/>
                <w:szCs w:val="20"/>
              </w:rPr>
              <w:t xml:space="preserve"> and </w:t>
            </w:r>
            <w:r w:rsidR="00861F58" w:rsidRPr="00F4796B">
              <w:rPr>
                <w:sz w:val="22"/>
                <w:szCs w:val="20"/>
              </w:rPr>
              <w:t xml:space="preserve">his death and coming back to life </w:t>
            </w:r>
            <w:r w:rsidR="005B23C8">
              <w:rPr>
                <w:sz w:val="22"/>
                <w:szCs w:val="20"/>
              </w:rPr>
              <w:t>at</w:t>
            </w:r>
            <w:r w:rsidR="00861F58" w:rsidRPr="00F4796B">
              <w:rPr>
                <w:sz w:val="22"/>
                <w:szCs w:val="20"/>
              </w:rPr>
              <w:t xml:space="preserve"> Easter</w:t>
            </w:r>
            <w:r w:rsidR="00EA1383" w:rsidRPr="00F4796B">
              <w:rPr>
                <w:sz w:val="22"/>
                <w:szCs w:val="20"/>
              </w:rPr>
              <w:t xml:space="preserve"> (salvation</w:t>
            </w:r>
            <w:r w:rsidR="002D72D2" w:rsidRPr="00F4796B">
              <w:rPr>
                <w:sz w:val="22"/>
                <w:szCs w:val="20"/>
              </w:rPr>
              <w:t>)</w:t>
            </w:r>
            <w:r w:rsidR="00EA1383" w:rsidRPr="00F4796B">
              <w:rPr>
                <w:sz w:val="22"/>
                <w:szCs w:val="20"/>
              </w:rPr>
              <w:t>”</w:t>
            </w:r>
            <w:r w:rsidR="005B23C8">
              <w:rPr>
                <w:sz w:val="22"/>
                <w:szCs w:val="20"/>
              </w:rPr>
              <w:t>.</w:t>
            </w:r>
          </w:p>
        </w:tc>
        <w:tc>
          <w:tcPr>
            <w:tcW w:w="3780" w:type="dxa"/>
          </w:tcPr>
          <w:p w:rsidR="005B401F" w:rsidRPr="00F4796B" w:rsidRDefault="00B61B55" w:rsidP="00F4796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 xml:space="preserve">ask questions about </w:t>
            </w:r>
            <w:r w:rsidR="000E584B" w:rsidRPr="00F4796B">
              <w:rPr>
                <w:sz w:val="22"/>
                <w:szCs w:val="20"/>
              </w:rPr>
              <w:t>practice</w:t>
            </w:r>
            <w:r w:rsidRPr="00F4796B">
              <w:rPr>
                <w:sz w:val="22"/>
                <w:szCs w:val="20"/>
              </w:rPr>
              <w:t>s</w:t>
            </w:r>
            <w:r w:rsidR="000E584B" w:rsidRPr="00F4796B">
              <w:rPr>
                <w:sz w:val="22"/>
                <w:szCs w:val="20"/>
              </w:rPr>
              <w:t xml:space="preserve"> of faith</w:t>
            </w:r>
            <w:r w:rsidR="00692288" w:rsidRPr="00F4796B">
              <w:rPr>
                <w:sz w:val="22"/>
                <w:szCs w:val="20"/>
              </w:rPr>
              <w:t>, and suggest a range of answers which might be given</w:t>
            </w:r>
            <w:r w:rsidRPr="00F4796B">
              <w:rPr>
                <w:sz w:val="22"/>
                <w:szCs w:val="20"/>
              </w:rPr>
              <w:t xml:space="preserve"> by</w:t>
            </w:r>
            <w:r w:rsidR="00692288" w:rsidRPr="00F4796B">
              <w:rPr>
                <w:sz w:val="22"/>
                <w:szCs w:val="20"/>
              </w:rPr>
              <w:t xml:space="preserve"> them as well as members of different religious</w:t>
            </w:r>
            <w:r w:rsidR="005B23C8">
              <w:rPr>
                <w:sz w:val="22"/>
                <w:szCs w:val="20"/>
              </w:rPr>
              <w:t xml:space="preserve"> groups, </w:t>
            </w:r>
            <w:r w:rsidR="00783048" w:rsidRPr="00F4796B">
              <w:rPr>
                <w:sz w:val="22"/>
                <w:szCs w:val="20"/>
              </w:rPr>
              <w:t>e.g.</w:t>
            </w:r>
            <w:r w:rsidR="00971A1C">
              <w:rPr>
                <w:sz w:val="22"/>
                <w:szCs w:val="20"/>
              </w:rPr>
              <w:t>,</w:t>
            </w:r>
            <w:r w:rsidR="00692288" w:rsidRPr="00F4796B">
              <w:rPr>
                <w:sz w:val="22"/>
                <w:szCs w:val="20"/>
              </w:rPr>
              <w:t xml:space="preserve"> </w:t>
            </w:r>
            <w:r w:rsidR="00490027" w:rsidRPr="00F4796B">
              <w:rPr>
                <w:sz w:val="22"/>
                <w:szCs w:val="20"/>
              </w:rPr>
              <w:t xml:space="preserve">“Why do people perform </w:t>
            </w:r>
            <w:r w:rsidR="00564758" w:rsidRPr="00F4796B">
              <w:rPr>
                <w:sz w:val="22"/>
                <w:szCs w:val="20"/>
              </w:rPr>
              <w:t>pilgrimages?</w:t>
            </w:r>
            <w:r w:rsidR="00490027" w:rsidRPr="00F4796B">
              <w:rPr>
                <w:sz w:val="22"/>
                <w:szCs w:val="20"/>
              </w:rPr>
              <w:t xml:space="preserve">”, </w:t>
            </w:r>
            <w:r w:rsidR="00692288" w:rsidRPr="00F4796B">
              <w:rPr>
                <w:sz w:val="22"/>
                <w:szCs w:val="20"/>
              </w:rPr>
              <w:t>“</w:t>
            </w:r>
            <w:r w:rsidR="00783048" w:rsidRPr="00F4796B">
              <w:rPr>
                <w:sz w:val="22"/>
                <w:szCs w:val="20"/>
              </w:rPr>
              <w:t xml:space="preserve">Similar to Christians visiting the Abbey, </w:t>
            </w:r>
            <w:r w:rsidR="00564758" w:rsidRPr="00F4796B">
              <w:rPr>
                <w:sz w:val="22"/>
                <w:szCs w:val="20"/>
              </w:rPr>
              <w:t>I</w:t>
            </w:r>
            <w:r w:rsidR="00783048" w:rsidRPr="00F4796B">
              <w:rPr>
                <w:sz w:val="22"/>
                <w:szCs w:val="20"/>
              </w:rPr>
              <w:t xml:space="preserve"> perform</w:t>
            </w:r>
            <w:r w:rsidR="00564758" w:rsidRPr="00F4796B">
              <w:rPr>
                <w:sz w:val="22"/>
                <w:szCs w:val="20"/>
              </w:rPr>
              <w:t>ed</w:t>
            </w:r>
            <w:r w:rsidR="00783048" w:rsidRPr="00F4796B">
              <w:rPr>
                <w:sz w:val="22"/>
                <w:szCs w:val="20"/>
              </w:rPr>
              <w:t xml:space="preserve"> Hajj to connect to </w:t>
            </w:r>
            <w:r w:rsidR="00564758" w:rsidRPr="00F4796B">
              <w:rPr>
                <w:sz w:val="22"/>
                <w:szCs w:val="20"/>
              </w:rPr>
              <w:t xml:space="preserve">religious </w:t>
            </w:r>
            <w:r w:rsidR="00783048" w:rsidRPr="00F4796B">
              <w:rPr>
                <w:sz w:val="22"/>
                <w:szCs w:val="20"/>
              </w:rPr>
              <w:t>history</w:t>
            </w:r>
            <w:r w:rsidR="005B401F" w:rsidRPr="00F4796B">
              <w:rPr>
                <w:sz w:val="22"/>
                <w:szCs w:val="20"/>
              </w:rPr>
              <w:t>, and</w:t>
            </w:r>
            <w:r w:rsidR="00564758" w:rsidRPr="00F4796B">
              <w:rPr>
                <w:sz w:val="22"/>
                <w:szCs w:val="20"/>
              </w:rPr>
              <w:t xml:space="preserve"> to</w:t>
            </w:r>
            <w:r w:rsidR="005B401F" w:rsidRPr="00F4796B">
              <w:rPr>
                <w:sz w:val="22"/>
                <w:szCs w:val="20"/>
              </w:rPr>
              <w:t xml:space="preserve"> make spiritual</w:t>
            </w:r>
            <w:r w:rsidR="00564758" w:rsidRPr="00F4796B">
              <w:rPr>
                <w:sz w:val="22"/>
                <w:szCs w:val="20"/>
              </w:rPr>
              <w:t xml:space="preserve"> improvements in my life</w:t>
            </w:r>
            <w:r w:rsidR="005B23C8">
              <w:rPr>
                <w:sz w:val="22"/>
                <w:szCs w:val="20"/>
              </w:rPr>
              <w:t>”.</w:t>
            </w:r>
          </w:p>
          <w:p w:rsidR="00010F1A" w:rsidRPr="00F4796B" w:rsidRDefault="00042A34" w:rsidP="00F4796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Cs w:val="20"/>
              </w:rPr>
            </w:pPr>
            <w:r w:rsidRPr="00F4796B">
              <w:rPr>
                <w:sz w:val="22"/>
                <w:szCs w:val="20"/>
              </w:rPr>
              <w:t xml:space="preserve">describe some of the different ways in which different Christians show their beliefs in creation, incarnation and salvation, including through the arts, worship and helping others using religious </w:t>
            </w:r>
            <w:r w:rsidR="005B23C8">
              <w:rPr>
                <w:sz w:val="22"/>
                <w:szCs w:val="20"/>
              </w:rPr>
              <w:t xml:space="preserve">words, </w:t>
            </w:r>
            <w:r w:rsidRPr="00F4796B">
              <w:rPr>
                <w:sz w:val="22"/>
                <w:szCs w:val="20"/>
              </w:rPr>
              <w:t>e.g.</w:t>
            </w:r>
            <w:r w:rsidR="00971A1C">
              <w:rPr>
                <w:sz w:val="22"/>
                <w:szCs w:val="20"/>
              </w:rPr>
              <w:t>, “</w:t>
            </w:r>
            <w:r w:rsidRPr="00F4796B">
              <w:rPr>
                <w:sz w:val="22"/>
                <w:szCs w:val="20"/>
              </w:rPr>
              <w:t>The thorn tree at the Abbey represents the new life of resurrection and Jesus as bringing salvation to the World”.</w:t>
            </w:r>
          </w:p>
        </w:tc>
      </w:tr>
      <w:tr w:rsidR="00861F58" w:rsidRPr="00F4796B" w:rsidTr="00971A1C">
        <w:trPr>
          <w:trHeight w:val="983"/>
        </w:trPr>
        <w:tc>
          <w:tcPr>
            <w:tcW w:w="2376" w:type="dxa"/>
          </w:tcPr>
          <w:p w:rsidR="00EF6157" w:rsidRPr="00F4796B" w:rsidRDefault="00EF6157" w:rsidP="00F4796B">
            <w:pPr>
              <w:spacing w:before="60" w:after="60"/>
              <w:rPr>
                <w:b/>
                <w:bCs/>
                <w:szCs w:val="20"/>
              </w:rPr>
            </w:pPr>
            <w:r w:rsidRPr="00F4796B">
              <w:rPr>
                <w:b/>
                <w:bCs/>
                <w:sz w:val="22"/>
                <w:szCs w:val="20"/>
              </w:rPr>
              <w:t>Key Concepts</w:t>
            </w:r>
          </w:p>
          <w:p w:rsidR="00EF6157" w:rsidRPr="00F4796B" w:rsidRDefault="008C30F2" w:rsidP="00F4796B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  <w:szCs w:val="20"/>
              </w:rPr>
            </w:pPr>
            <w:r w:rsidRPr="00F4796B">
              <w:rPr>
                <w:bCs/>
                <w:sz w:val="22"/>
                <w:szCs w:val="20"/>
              </w:rPr>
              <w:t>Salvation</w:t>
            </w:r>
          </w:p>
          <w:p w:rsidR="008C30F2" w:rsidRPr="00E9048F" w:rsidRDefault="008C30F2" w:rsidP="00E9048F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  <w:szCs w:val="20"/>
              </w:rPr>
            </w:pPr>
            <w:r w:rsidRPr="00F4796B">
              <w:rPr>
                <w:bCs/>
                <w:sz w:val="22"/>
                <w:szCs w:val="20"/>
              </w:rPr>
              <w:t>Resurrection</w:t>
            </w:r>
          </w:p>
        </w:tc>
        <w:tc>
          <w:tcPr>
            <w:tcW w:w="1560" w:type="dxa"/>
          </w:tcPr>
          <w:p w:rsidR="00EF6157" w:rsidRPr="00744507" w:rsidRDefault="00EF6157" w:rsidP="00F4796B">
            <w:pPr>
              <w:spacing w:before="60" w:after="60"/>
              <w:rPr>
                <w:b/>
                <w:szCs w:val="20"/>
              </w:rPr>
            </w:pPr>
            <w:r w:rsidRPr="00F4796B">
              <w:rPr>
                <w:b/>
                <w:sz w:val="22"/>
                <w:szCs w:val="20"/>
              </w:rPr>
              <w:t>Pupils’ Attainment (names)</w:t>
            </w:r>
          </w:p>
        </w:tc>
        <w:tc>
          <w:tcPr>
            <w:tcW w:w="2835" w:type="dxa"/>
          </w:tcPr>
          <w:p w:rsidR="00EF6157" w:rsidRPr="00F4796B" w:rsidRDefault="00EF6157" w:rsidP="00F4796B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:rsidR="00EF6157" w:rsidRPr="00F4796B" w:rsidRDefault="00EF6157" w:rsidP="00F4796B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3780" w:type="dxa"/>
          </w:tcPr>
          <w:p w:rsidR="00EF6157" w:rsidRPr="00F4796B" w:rsidRDefault="00EF6157" w:rsidP="00F4796B">
            <w:pPr>
              <w:spacing w:before="60" w:after="60"/>
              <w:rPr>
                <w:b/>
                <w:bCs/>
                <w:szCs w:val="20"/>
              </w:rPr>
            </w:pPr>
          </w:p>
        </w:tc>
      </w:tr>
    </w:tbl>
    <w:p w:rsidR="00010F1A" w:rsidRPr="00EA1383" w:rsidRDefault="00010F1A" w:rsidP="00553556">
      <w:pPr>
        <w:tabs>
          <w:tab w:val="left" w:pos="720"/>
        </w:tabs>
        <w:spacing w:before="20" w:after="20"/>
        <w:rPr>
          <w:sz w:val="20"/>
          <w:szCs w:val="20"/>
        </w:rPr>
      </w:pPr>
    </w:p>
    <w:sectPr w:rsidR="00010F1A" w:rsidRPr="00EA1383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14" w:rsidRDefault="00C94F14" w:rsidP="00C94F14">
      <w:r>
        <w:separator/>
      </w:r>
    </w:p>
  </w:endnote>
  <w:endnote w:type="continuationSeparator" w:id="0">
    <w:p w:rsidR="00C94F14" w:rsidRDefault="00C94F14" w:rsidP="00C9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8F" w:rsidRDefault="00E9048F" w:rsidP="00E9048F">
    <w:pPr>
      <w:pStyle w:val="Footer"/>
      <w:ind w:right="360"/>
      <w:rPr>
        <w:sz w:val="18"/>
      </w:rPr>
    </w:pPr>
  </w:p>
  <w:p w:rsidR="00E9048F" w:rsidRPr="00E9048F" w:rsidRDefault="00E9048F" w:rsidP="00E9048F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</w:t>
    </w:r>
    <w:r>
      <w:rPr>
        <w:sz w:val="18"/>
      </w:rPr>
      <w:t>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14" w:rsidRDefault="00C94F14" w:rsidP="00C94F14">
      <w:r>
        <w:separator/>
      </w:r>
    </w:p>
  </w:footnote>
  <w:footnote w:type="continuationSeparator" w:id="0">
    <w:p w:rsidR="00C94F14" w:rsidRDefault="00C94F14" w:rsidP="00C94F1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5D5"/>
    <w:multiLevelType w:val="multilevel"/>
    <w:tmpl w:val="1A9AF2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F"/>
    <w:multiLevelType w:val="multilevel"/>
    <w:tmpl w:val="FA4CFDE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4101"/>
    <w:multiLevelType w:val="multilevel"/>
    <w:tmpl w:val="FA4CFDE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2AF2"/>
    <w:multiLevelType w:val="multilevel"/>
    <w:tmpl w:val="D63A1F8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5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F224F"/>
    <w:multiLevelType w:val="multilevel"/>
    <w:tmpl w:val="EA8A328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198B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01D81"/>
    <w:multiLevelType w:val="multilevel"/>
    <w:tmpl w:val="E42871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34BE"/>
    <w:multiLevelType w:val="multilevel"/>
    <w:tmpl w:val="EA8A328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1341C"/>
    <w:multiLevelType w:val="multilevel"/>
    <w:tmpl w:val="D63A1F8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5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18"/>
  </w:num>
  <w:num w:numId="16">
    <w:abstractNumId w:val="4"/>
  </w:num>
  <w:num w:numId="17">
    <w:abstractNumId w:val="19"/>
  </w:num>
  <w:num w:numId="18">
    <w:abstractNumId w:val="11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780D"/>
    <w:rsid w:val="00007CB7"/>
    <w:rsid w:val="00010F1A"/>
    <w:rsid w:val="000222B8"/>
    <w:rsid w:val="00042A34"/>
    <w:rsid w:val="000752B1"/>
    <w:rsid w:val="00085968"/>
    <w:rsid w:val="000A5F66"/>
    <w:rsid w:val="000B098F"/>
    <w:rsid w:val="000E584B"/>
    <w:rsid w:val="000F6DC4"/>
    <w:rsid w:val="001102F0"/>
    <w:rsid w:val="00122637"/>
    <w:rsid w:val="001468E7"/>
    <w:rsid w:val="001643B8"/>
    <w:rsid w:val="001743BF"/>
    <w:rsid w:val="001924B4"/>
    <w:rsid w:val="00226EA1"/>
    <w:rsid w:val="002D72D2"/>
    <w:rsid w:val="00300346"/>
    <w:rsid w:val="00310AB9"/>
    <w:rsid w:val="003342FF"/>
    <w:rsid w:val="003702B3"/>
    <w:rsid w:val="003810BF"/>
    <w:rsid w:val="003935EF"/>
    <w:rsid w:val="003D294C"/>
    <w:rsid w:val="003F17F8"/>
    <w:rsid w:val="0040119E"/>
    <w:rsid w:val="0040644D"/>
    <w:rsid w:val="0044422B"/>
    <w:rsid w:val="00486578"/>
    <w:rsid w:val="00490027"/>
    <w:rsid w:val="00500F68"/>
    <w:rsid w:val="00505DC3"/>
    <w:rsid w:val="00550980"/>
    <w:rsid w:val="00553556"/>
    <w:rsid w:val="0055439D"/>
    <w:rsid w:val="00564758"/>
    <w:rsid w:val="005B23C8"/>
    <w:rsid w:val="005B401F"/>
    <w:rsid w:val="006002B3"/>
    <w:rsid w:val="00610FDF"/>
    <w:rsid w:val="006418D3"/>
    <w:rsid w:val="006567C9"/>
    <w:rsid w:val="00672AFB"/>
    <w:rsid w:val="00692288"/>
    <w:rsid w:val="006B5CE9"/>
    <w:rsid w:val="006E4AE5"/>
    <w:rsid w:val="00702118"/>
    <w:rsid w:val="007209AD"/>
    <w:rsid w:val="00727BD1"/>
    <w:rsid w:val="00744507"/>
    <w:rsid w:val="0074791C"/>
    <w:rsid w:val="007613B2"/>
    <w:rsid w:val="00783048"/>
    <w:rsid w:val="007B1107"/>
    <w:rsid w:val="008011D7"/>
    <w:rsid w:val="008050D4"/>
    <w:rsid w:val="008200C2"/>
    <w:rsid w:val="008212F9"/>
    <w:rsid w:val="008235CF"/>
    <w:rsid w:val="008407DA"/>
    <w:rsid w:val="00855813"/>
    <w:rsid w:val="00861F58"/>
    <w:rsid w:val="008768C1"/>
    <w:rsid w:val="008C30F2"/>
    <w:rsid w:val="008D1214"/>
    <w:rsid w:val="008E1DD4"/>
    <w:rsid w:val="00900BED"/>
    <w:rsid w:val="009155EF"/>
    <w:rsid w:val="00917D35"/>
    <w:rsid w:val="00971A1C"/>
    <w:rsid w:val="00983B91"/>
    <w:rsid w:val="009856C6"/>
    <w:rsid w:val="009A0E29"/>
    <w:rsid w:val="009A2DCF"/>
    <w:rsid w:val="00A30162"/>
    <w:rsid w:val="00A53F64"/>
    <w:rsid w:val="00A56D0B"/>
    <w:rsid w:val="00A61B47"/>
    <w:rsid w:val="00A735BA"/>
    <w:rsid w:val="00A81C54"/>
    <w:rsid w:val="00AA43FC"/>
    <w:rsid w:val="00AD10BD"/>
    <w:rsid w:val="00B11DDF"/>
    <w:rsid w:val="00B56C9E"/>
    <w:rsid w:val="00B61B55"/>
    <w:rsid w:val="00B63661"/>
    <w:rsid w:val="00B73252"/>
    <w:rsid w:val="00B735E2"/>
    <w:rsid w:val="00B91598"/>
    <w:rsid w:val="00B97A89"/>
    <w:rsid w:val="00C76ACC"/>
    <w:rsid w:val="00C94F14"/>
    <w:rsid w:val="00C97134"/>
    <w:rsid w:val="00CE7256"/>
    <w:rsid w:val="00D2041B"/>
    <w:rsid w:val="00D72019"/>
    <w:rsid w:val="00D84D57"/>
    <w:rsid w:val="00DC79B1"/>
    <w:rsid w:val="00DE711C"/>
    <w:rsid w:val="00E77A6D"/>
    <w:rsid w:val="00E9048F"/>
    <w:rsid w:val="00EA1383"/>
    <w:rsid w:val="00EC398B"/>
    <w:rsid w:val="00EE57CB"/>
    <w:rsid w:val="00EF6157"/>
    <w:rsid w:val="00F03338"/>
    <w:rsid w:val="00F4796B"/>
    <w:rsid w:val="00F67C9D"/>
    <w:rsid w:val="00F84433"/>
    <w:rsid w:val="00F87A48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rsid w:val="00E90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48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90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048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48AA-78DF-594F-AD81-696636D0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2</cp:revision>
  <dcterms:created xsi:type="dcterms:W3CDTF">2016-10-19T10:26:00Z</dcterms:created>
  <dcterms:modified xsi:type="dcterms:W3CDTF">2016-10-19T10:26:00Z</dcterms:modified>
</cp:coreProperties>
</file>